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4B3" w:rsidRDefault="002B01AE" w:rsidP="00A17117">
      <w:pPr>
        <w:spacing w:before="100" w:beforeAutospacing="1" w:after="100" w:afterAutospacing="1" w:line="240" w:lineRule="auto"/>
        <w:rPr>
          <w:rFonts w:ascii="Arial" w:eastAsia="Times New Roman" w:hAnsi="Arial" w:cs="Arial"/>
          <w:b/>
          <w:bCs/>
          <w:sz w:val="27"/>
          <w:szCs w:val="27"/>
          <w:lang w:val="es-EC"/>
        </w:rPr>
      </w:pPr>
      <w:bookmarkStart w:id="0" w:name="_GoBack"/>
      <w:bookmarkEnd w:id="0"/>
      <w:r>
        <w:rPr>
          <w:rFonts w:ascii="Arial" w:eastAsia="Times New Roman" w:hAnsi="Arial" w:cs="Arial"/>
          <w:b/>
          <w:bCs/>
          <w:sz w:val="27"/>
          <w:szCs w:val="27"/>
          <w:lang w:val="es-EC"/>
        </w:rPr>
        <w:t>Xantomas E</w:t>
      </w:r>
      <w:r w:rsidR="009664B3">
        <w:rPr>
          <w:rFonts w:ascii="Arial" w:eastAsia="Times New Roman" w:hAnsi="Arial" w:cs="Arial"/>
          <w:b/>
          <w:bCs/>
          <w:sz w:val="27"/>
          <w:szCs w:val="27"/>
          <w:lang w:val="es-EC"/>
        </w:rPr>
        <w:t>ruptivos</w:t>
      </w:r>
      <w:r w:rsidR="00995151">
        <w:rPr>
          <w:rFonts w:ascii="Arial" w:eastAsia="Times New Roman" w:hAnsi="Arial" w:cs="Arial"/>
          <w:b/>
          <w:bCs/>
          <w:sz w:val="27"/>
          <w:szCs w:val="27"/>
          <w:lang w:val="es-EC"/>
        </w:rPr>
        <w:t>: Manifestación cutánea de las Dislipidemias</w:t>
      </w:r>
    </w:p>
    <w:p w:rsidR="009664B3" w:rsidRDefault="009664B3" w:rsidP="002757AB">
      <w:pPr>
        <w:spacing w:after="0" w:line="240" w:lineRule="auto"/>
        <w:rPr>
          <w:rFonts w:ascii="Arial" w:eastAsia="Times New Roman" w:hAnsi="Arial" w:cs="Arial"/>
          <w:b/>
          <w:bCs/>
          <w:sz w:val="27"/>
          <w:szCs w:val="27"/>
          <w:lang w:val="es-EC"/>
        </w:rPr>
      </w:pPr>
      <w:r>
        <w:rPr>
          <w:rFonts w:ascii="Arial" w:eastAsia="Times New Roman" w:hAnsi="Arial" w:cs="Arial"/>
          <w:b/>
          <w:bCs/>
          <w:sz w:val="27"/>
          <w:szCs w:val="27"/>
          <w:lang w:val="es-EC"/>
        </w:rPr>
        <w:t>Collantes Julia*, Cañarte Cecilia*, Herrera Pamela**, Tello Sonia***</w:t>
      </w:r>
    </w:p>
    <w:p w:rsidR="009664B3" w:rsidRDefault="009664B3" w:rsidP="002757AB">
      <w:pPr>
        <w:spacing w:after="0" w:line="240" w:lineRule="auto"/>
        <w:rPr>
          <w:rFonts w:ascii="Arial" w:eastAsia="Times New Roman" w:hAnsi="Arial" w:cs="Arial"/>
          <w:b/>
          <w:bCs/>
          <w:sz w:val="27"/>
          <w:szCs w:val="27"/>
          <w:lang w:val="es-EC"/>
        </w:rPr>
      </w:pPr>
      <w:r>
        <w:rPr>
          <w:rFonts w:ascii="Arial" w:eastAsia="Times New Roman" w:hAnsi="Arial" w:cs="Arial"/>
          <w:b/>
          <w:bCs/>
          <w:sz w:val="27"/>
          <w:szCs w:val="27"/>
          <w:lang w:val="es-EC"/>
        </w:rPr>
        <w:t xml:space="preserve">Fundación Ecuatoriana de la Psoriasis </w:t>
      </w:r>
    </w:p>
    <w:p w:rsidR="002757AB" w:rsidRDefault="009664B3" w:rsidP="002757AB">
      <w:pPr>
        <w:spacing w:before="100" w:beforeAutospacing="1" w:after="100" w:afterAutospacing="1" w:line="240" w:lineRule="auto"/>
        <w:rPr>
          <w:rFonts w:ascii="Arial" w:eastAsia="Times New Roman" w:hAnsi="Arial" w:cs="Arial"/>
          <w:sz w:val="20"/>
          <w:szCs w:val="20"/>
          <w:lang w:val="es-EC"/>
        </w:rPr>
      </w:pPr>
      <w:bookmarkStart w:id="1" w:name="a1"/>
      <w:bookmarkEnd w:id="1"/>
      <w:r>
        <w:rPr>
          <w:rFonts w:ascii="Arial" w:eastAsia="Times New Roman" w:hAnsi="Arial" w:cs="Arial"/>
          <w:sz w:val="20"/>
          <w:szCs w:val="20"/>
          <w:lang w:val="es-EC"/>
        </w:rPr>
        <w:t>* Médica Dermatóloga</w:t>
      </w:r>
      <w:r w:rsidR="00A17117" w:rsidRPr="00A17117">
        <w:rPr>
          <w:rFonts w:ascii="Arial" w:eastAsia="Times New Roman" w:hAnsi="Arial" w:cs="Arial"/>
          <w:sz w:val="20"/>
          <w:szCs w:val="20"/>
          <w:lang w:val="es-EC"/>
        </w:rPr>
        <w:br/>
      </w:r>
      <w:bookmarkStart w:id="2" w:name="a2"/>
      <w:bookmarkEnd w:id="2"/>
      <w:r w:rsidR="00A17117" w:rsidRPr="00A17117">
        <w:rPr>
          <w:rFonts w:ascii="Arial" w:eastAsia="Times New Roman" w:hAnsi="Arial" w:cs="Arial"/>
          <w:sz w:val="20"/>
          <w:szCs w:val="20"/>
          <w:lang w:val="es-EC"/>
        </w:rPr>
        <w:t>** Médic</w:t>
      </w:r>
      <w:r>
        <w:rPr>
          <w:rFonts w:ascii="Arial" w:eastAsia="Times New Roman" w:hAnsi="Arial" w:cs="Arial"/>
          <w:sz w:val="20"/>
          <w:szCs w:val="20"/>
          <w:lang w:val="es-EC"/>
        </w:rPr>
        <w:t>a General</w:t>
      </w:r>
      <w:r w:rsidR="00A17117" w:rsidRPr="00A17117">
        <w:rPr>
          <w:rFonts w:ascii="Arial" w:eastAsia="Times New Roman" w:hAnsi="Arial" w:cs="Arial"/>
          <w:sz w:val="20"/>
          <w:szCs w:val="20"/>
          <w:lang w:val="es-EC"/>
        </w:rPr>
        <w:br/>
      </w:r>
      <w:bookmarkStart w:id="3" w:name="a3"/>
      <w:bookmarkEnd w:id="3"/>
      <w:r w:rsidR="00A17117" w:rsidRPr="00A17117">
        <w:rPr>
          <w:rFonts w:ascii="Arial" w:eastAsia="Times New Roman" w:hAnsi="Arial" w:cs="Arial"/>
          <w:sz w:val="20"/>
          <w:szCs w:val="20"/>
          <w:lang w:val="es-EC"/>
        </w:rPr>
        <w:t xml:space="preserve">*** Médica </w:t>
      </w:r>
      <w:r w:rsidR="002757AB">
        <w:rPr>
          <w:rFonts w:ascii="Arial" w:eastAsia="Times New Roman" w:hAnsi="Arial" w:cs="Arial"/>
          <w:sz w:val="20"/>
          <w:szCs w:val="20"/>
          <w:lang w:val="es-EC"/>
        </w:rPr>
        <w:t>Patóloga</w:t>
      </w:r>
    </w:p>
    <w:p w:rsidR="00C24C65" w:rsidRDefault="00A17117" w:rsidP="002E3B41">
      <w:pPr>
        <w:spacing w:before="100" w:beforeAutospacing="1" w:after="100" w:afterAutospacing="1" w:line="240" w:lineRule="auto"/>
        <w:jc w:val="both"/>
        <w:rPr>
          <w:rFonts w:ascii="Arial" w:eastAsia="Times New Roman" w:hAnsi="Arial" w:cs="Arial"/>
          <w:lang w:val="es-EC"/>
        </w:rPr>
      </w:pPr>
      <w:r w:rsidRPr="002E3B41">
        <w:rPr>
          <w:rFonts w:ascii="Arial" w:eastAsia="Times New Roman" w:hAnsi="Arial" w:cs="Arial"/>
          <w:b/>
          <w:bCs/>
          <w:lang w:val="es-EC"/>
        </w:rPr>
        <w:t>RESUMEN</w:t>
      </w:r>
      <w:r w:rsidRPr="002E3B41">
        <w:rPr>
          <w:rFonts w:ascii="Arial" w:eastAsia="Times New Roman" w:hAnsi="Arial" w:cs="Arial"/>
          <w:lang w:val="es-EC"/>
        </w:rPr>
        <w:t xml:space="preserve">: </w:t>
      </w:r>
    </w:p>
    <w:p w:rsidR="00A17117" w:rsidRPr="00C24C65" w:rsidRDefault="00C24C65" w:rsidP="00C24C65">
      <w:pPr>
        <w:autoSpaceDE w:val="0"/>
        <w:autoSpaceDN w:val="0"/>
        <w:adjustRightInd w:val="0"/>
        <w:spacing w:after="0" w:line="240" w:lineRule="auto"/>
        <w:jc w:val="both"/>
        <w:rPr>
          <w:rFonts w:ascii="Arial" w:hAnsi="Arial" w:cs="Arial"/>
          <w:lang w:val="es-ES"/>
        </w:rPr>
      </w:pPr>
      <w:r w:rsidRPr="00C24C65">
        <w:rPr>
          <w:rFonts w:ascii="Arial" w:hAnsi="Arial" w:cs="Arial"/>
          <w:lang w:val="es-ES"/>
        </w:rPr>
        <w:t>Los xantomas eruptivos son expresión de manifestaciones cutáneas de enfermedades</w:t>
      </w:r>
      <w:r>
        <w:rPr>
          <w:rFonts w:ascii="Arial" w:hAnsi="Arial" w:cs="Arial"/>
          <w:lang w:val="es-ES"/>
        </w:rPr>
        <w:t xml:space="preserve"> sistémicas, específicamente de </w:t>
      </w:r>
      <w:proofErr w:type="spellStart"/>
      <w:r w:rsidRPr="00C24C65">
        <w:rPr>
          <w:rFonts w:ascii="Arial" w:hAnsi="Arial" w:cs="Arial"/>
          <w:lang w:val="es-ES"/>
        </w:rPr>
        <w:t>hiperlipoproteinemias</w:t>
      </w:r>
      <w:proofErr w:type="spellEnd"/>
      <w:r w:rsidRPr="00C24C65">
        <w:rPr>
          <w:rFonts w:ascii="Arial" w:hAnsi="Arial" w:cs="Arial"/>
          <w:lang w:val="es-ES"/>
        </w:rPr>
        <w:t>, entre ellas la hipertrigliceridemia</w:t>
      </w:r>
      <w:r>
        <w:rPr>
          <w:rFonts w:ascii="Arial" w:hAnsi="Arial" w:cs="Arial"/>
          <w:lang w:val="es-ES"/>
        </w:rPr>
        <w:t xml:space="preserve">. </w:t>
      </w:r>
      <w:r>
        <w:rPr>
          <w:rFonts w:ascii="Arial" w:eastAsia="Times New Roman" w:hAnsi="Arial" w:cs="Arial"/>
          <w:lang w:val="es-EC"/>
        </w:rPr>
        <w:t xml:space="preserve">Relatamos el caso de </w:t>
      </w:r>
      <w:r w:rsidR="002757AB" w:rsidRPr="002E3B41">
        <w:rPr>
          <w:rFonts w:ascii="Arial" w:eastAsia="Times New Roman" w:hAnsi="Arial" w:cs="Arial"/>
          <w:lang w:val="es-EC"/>
        </w:rPr>
        <w:t xml:space="preserve">una </w:t>
      </w:r>
      <w:r w:rsidR="00A17117" w:rsidRPr="002E3B41">
        <w:rPr>
          <w:rFonts w:ascii="Arial" w:eastAsia="Times New Roman" w:hAnsi="Arial" w:cs="Arial"/>
          <w:lang w:val="es-EC"/>
        </w:rPr>
        <w:t xml:space="preserve">paciente de sexo </w:t>
      </w:r>
      <w:r w:rsidR="002757AB" w:rsidRPr="002E3B41">
        <w:rPr>
          <w:rFonts w:ascii="Arial" w:eastAsia="Times New Roman" w:hAnsi="Arial" w:cs="Arial"/>
          <w:lang w:val="es-EC"/>
        </w:rPr>
        <w:t>femenino</w:t>
      </w:r>
      <w:r w:rsidR="00A17117" w:rsidRPr="002E3B41">
        <w:rPr>
          <w:rFonts w:ascii="Arial" w:eastAsia="Times New Roman" w:hAnsi="Arial" w:cs="Arial"/>
          <w:lang w:val="es-EC"/>
        </w:rPr>
        <w:t xml:space="preserve">, </w:t>
      </w:r>
      <w:r>
        <w:rPr>
          <w:rFonts w:ascii="Arial" w:eastAsia="Times New Roman" w:hAnsi="Arial" w:cs="Arial"/>
          <w:lang w:val="es-EC"/>
        </w:rPr>
        <w:t xml:space="preserve">de 16 años, </w:t>
      </w:r>
      <w:r w:rsidR="00A17117" w:rsidRPr="002E3B41">
        <w:rPr>
          <w:rFonts w:ascii="Arial" w:eastAsia="Times New Roman" w:hAnsi="Arial" w:cs="Arial"/>
          <w:lang w:val="es-EC"/>
        </w:rPr>
        <w:t>sin ant</w:t>
      </w:r>
      <w:r w:rsidR="002757AB" w:rsidRPr="002E3B41">
        <w:rPr>
          <w:rFonts w:ascii="Arial" w:eastAsia="Times New Roman" w:hAnsi="Arial" w:cs="Arial"/>
          <w:lang w:val="es-EC"/>
        </w:rPr>
        <w:t>ecedentes patológicos conocidos que presenta</w:t>
      </w:r>
      <w:r w:rsidR="00A17117" w:rsidRPr="002E3B41">
        <w:rPr>
          <w:rFonts w:ascii="Arial" w:eastAsia="Times New Roman" w:hAnsi="Arial" w:cs="Arial"/>
          <w:lang w:val="es-EC"/>
        </w:rPr>
        <w:t xml:space="preserve"> </w:t>
      </w:r>
      <w:r w:rsidR="002E3B41">
        <w:rPr>
          <w:rFonts w:ascii="Arial" w:eastAsia="Times New Roman" w:hAnsi="Arial" w:cs="Arial"/>
          <w:lang w:val="es-EC"/>
        </w:rPr>
        <w:t xml:space="preserve">de forma abrupta </w:t>
      </w:r>
      <w:r w:rsidR="002757AB" w:rsidRPr="002E3B41">
        <w:rPr>
          <w:rFonts w:ascii="Arial" w:eastAsia="Times New Roman" w:hAnsi="Arial" w:cs="Arial"/>
          <w:lang w:val="es-EC"/>
        </w:rPr>
        <w:t>nódulos amarillentos diseminados en todo el cuerpo</w:t>
      </w:r>
      <w:r w:rsidR="002E3B41">
        <w:rPr>
          <w:rFonts w:ascii="Arial" w:eastAsia="Times New Roman" w:hAnsi="Arial" w:cs="Arial"/>
          <w:lang w:val="es-EC"/>
        </w:rPr>
        <w:t xml:space="preserve">. </w:t>
      </w:r>
      <w:r w:rsidR="002757AB" w:rsidRPr="002E3B41">
        <w:rPr>
          <w:rFonts w:ascii="Arial" w:eastAsia="Times New Roman" w:hAnsi="Arial" w:cs="Arial"/>
          <w:lang w:val="es-EC"/>
        </w:rPr>
        <w:t xml:space="preserve"> </w:t>
      </w:r>
      <w:r w:rsidR="002E3B41" w:rsidRPr="002E3B41">
        <w:rPr>
          <w:rFonts w:ascii="Arial" w:eastAsia="Times New Roman" w:hAnsi="Arial" w:cs="Arial"/>
          <w:lang w:val="es-EC"/>
        </w:rPr>
        <w:t xml:space="preserve">Si bien los xantomas eruptivos no son muy frecuentes de observar y aún en edades tempranas, ante la presencia de </w:t>
      </w:r>
      <w:r w:rsidR="002E3B41">
        <w:rPr>
          <w:rFonts w:ascii="Arial" w:eastAsia="Times New Roman" w:hAnsi="Arial" w:cs="Arial"/>
          <w:lang w:val="es-EC"/>
        </w:rPr>
        <w:t>estas lesiones</w:t>
      </w:r>
      <w:r w:rsidR="002E3B41" w:rsidRPr="002E3B41">
        <w:rPr>
          <w:rFonts w:ascii="Arial" w:eastAsia="Times New Roman" w:hAnsi="Arial" w:cs="Arial"/>
          <w:lang w:val="es-EC"/>
        </w:rPr>
        <w:t xml:space="preserve">, se consideró una alteración del perfil lipídico </w:t>
      </w:r>
      <w:r w:rsidR="00A17117" w:rsidRPr="002E3B41">
        <w:rPr>
          <w:rFonts w:ascii="Arial" w:eastAsia="Times New Roman" w:hAnsi="Arial" w:cs="Arial"/>
          <w:lang w:val="es-EC"/>
        </w:rPr>
        <w:t xml:space="preserve"> hipertrigliceridemia</w:t>
      </w:r>
      <w:r w:rsidR="002757AB" w:rsidRPr="002E3B41">
        <w:rPr>
          <w:rFonts w:ascii="Arial" w:eastAsia="Times New Roman" w:hAnsi="Arial" w:cs="Arial"/>
          <w:lang w:val="es-EC"/>
        </w:rPr>
        <w:t xml:space="preserve"> e hipercolesterolemia.</w:t>
      </w:r>
      <w:r w:rsidR="00A17117" w:rsidRPr="002E3B41">
        <w:rPr>
          <w:rFonts w:ascii="Arial" w:eastAsia="Times New Roman" w:hAnsi="Arial" w:cs="Arial"/>
          <w:lang w:val="es-EC"/>
        </w:rPr>
        <w:t xml:space="preserve"> </w:t>
      </w:r>
      <w:r w:rsidR="002757AB" w:rsidRPr="002E3B41">
        <w:rPr>
          <w:rFonts w:ascii="Arial" w:eastAsia="Times New Roman" w:hAnsi="Arial" w:cs="Arial"/>
          <w:lang w:val="es-EC"/>
        </w:rPr>
        <w:t>La misma que fue confirmada por exámenes de laboratorio a través de un aumento significativo de los valores de triglicéridos y colesterol. E</w:t>
      </w:r>
      <w:r w:rsidR="00A17117" w:rsidRPr="002E3B41">
        <w:rPr>
          <w:rFonts w:ascii="Arial" w:eastAsia="Times New Roman" w:hAnsi="Arial" w:cs="Arial"/>
          <w:lang w:val="es-EC"/>
        </w:rPr>
        <w:t xml:space="preserve">l estudio histopatológico </w:t>
      </w:r>
      <w:r w:rsidR="00633D56">
        <w:rPr>
          <w:rFonts w:ascii="Arial" w:eastAsia="Times New Roman" w:hAnsi="Arial" w:cs="Arial"/>
          <w:lang w:val="es-EC"/>
        </w:rPr>
        <w:t>reporta: agregados de histiocitos vacuolados en dermis superior y escaso infiltrado linfocitario en dermis reticular</w:t>
      </w:r>
      <w:r w:rsidR="00A17117" w:rsidRPr="002E3B41">
        <w:rPr>
          <w:rFonts w:ascii="Arial" w:eastAsia="Times New Roman" w:hAnsi="Arial" w:cs="Arial"/>
          <w:lang w:val="es-EC"/>
        </w:rPr>
        <w:t>.</w:t>
      </w:r>
    </w:p>
    <w:p w:rsidR="00A17117" w:rsidRPr="002E3B41" w:rsidRDefault="00A17117" w:rsidP="002E3B41">
      <w:pPr>
        <w:spacing w:before="100" w:beforeAutospacing="1" w:after="100" w:afterAutospacing="1" w:line="240" w:lineRule="auto"/>
        <w:jc w:val="both"/>
        <w:rPr>
          <w:rFonts w:ascii="Verdana" w:eastAsia="Times New Roman" w:hAnsi="Verdana" w:cs="Times New Roman"/>
          <w:lang w:val="es-EC"/>
        </w:rPr>
      </w:pPr>
      <w:r w:rsidRPr="002E3B41">
        <w:rPr>
          <w:rFonts w:ascii="Arial" w:eastAsia="Times New Roman" w:hAnsi="Arial" w:cs="Arial"/>
          <w:b/>
          <w:bCs/>
          <w:lang w:val="es-EC"/>
        </w:rPr>
        <w:t>PALABRAS CLAVES</w:t>
      </w:r>
      <w:r w:rsidRPr="002E3B41">
        <w:rPr>
          <w:rFonts w:ascii="Arial" w:eastAsia="Times New Roman" w:hAnsi="Arial" w:cs="Arial"/>
          <w:lang w:val="es-EC"/>
        </w:rPr>
        <w:t>: Xantomas e</w:t>
      </w:r>
      <w:r w:rsidR="002757AB" w:rsidRPr="002E3B41">
        <w:rPr>
          <w:rFonts w:ascii="Arial" w:eastAsia="Times New Roman" w:hAnsi="Arial" w:cs="Arial"/>
          <w:lang w:val="es-EC"/>
        </w:rPr>
        <w:t>ruptivos; Hipertrigliceridemia</w:t>
      </w:r>
      <w:r w:rsidRPr="002E3B41">
        <w:rPr>
          <w:rFonts w:ascii="Arial" w:eastAsia="Times New Roman" w:hAnsi="Arial" w:cs="Arial"/>
          <w:lang w:val="es-EC"/>
        </w:rPr>
        <w:t>.</w:t>
      </w:r>
    </w:p>
    <w:p w:rsidR="001C2DAD" w:rsidRDefault="00A17117" w:rsidP="00A17117">
      <w:pPr>
        <w:spacing w:before="100" w:beforeAutospacing="1" w:after="100" w:afterAutospacing="1" w:line="240" w:lineRule="auto"/>
        <w:rPr>
          <w:rFonts w:ascii="Arial" w:eastAsia="Times New Roman" w:hAnsi="Arial" w:cs="Arial"/>
          <w:b/>
          <w:bCs/>
          <w:sz w:val="24"/>
          <w:szCs w:val="24"/>
          <w:lang w:val="es-EC"/>
        </w:rPr>
      </w:pPr>
      <w:r w:rsidRPr="00A17117">
        <w:rPr>
          <w:rFonts w:ascii="Arial" w:eastAsia="Times New Roman" w:hAnsi="Arial" w:cs="Arial"/>
          <w:b/>
          <w:bCs/>
          <w:sz w:val="24"/>
          <w:szCs w:val="24"/>
          <w:lang w:val="es-EC"/>
        </w:rPr>
        <w:t>INTRODUCCIÓN</w:t>
      </w:r>
    </w:p>
    <w:p w:rsidR="00F331B1" w:rsidRPr="00F331B1" w:rsidRDefault="00F331B1" w:rsidP="00F331B1">
      <w:pPr>
        <w:spacing w:before="100" w:beforeAutospacing="1" w:after="100" w:afterAutospacing="1" w:line="240" w:lineRule="auto"/>
        <w:jc w:val="both"/>
        <w:rPr>
          <w:rFonts w:ascii="Arial" w:eastAsia="Times New Roman" w:hAnsi="Arial" w:cs="Arial"/>
          <w:lang w:val="es-EC"/>
        </w:rPr>
      </w:pPr>
      <w:r w:rsidRPr="00F331B1">
        <w:rPr>
          <w:rFonts w:ascii="Arial" w:eastAsia="Times New Roman" w:hAnsi="Arial" w:cs="Arial"/>
          <w:lang w:val="es-EC"/>
        </w:rPr>
        <w:t xml:space="preserve">Las lipoproteínas son partículas esféricas que transportan lípidos en la circulación, tales como el colesterol, los triglicéridos y los fosfolípidos. El aumento del nivel sérico de estos se </w:t>
      </w:r>
      <w:r w:rsidR="005C7685">
        <w:rPr>
          <w:rFonts w:ascii="Arial" w:eastAsia="Times New Roman" w:hAnsi="Arial" w:cs="Arial"/>
          <w:lang w:val="es-EC"/>
        </w:rPr>
        <w:t>conoce</w:t>
      </w:r>
      <w:r w:rsidRPr="00F331B1">
        <w:rPr>
          <w:rFonts w:ascii="Arial" w:eastAsia="Times New Roman" w:hAnsi="Arial" w:cs="Arial"/>
          <w:lang w:val="es-EC"/>
        </w:rPr>
        <w:t xml:space="preserve"> como hiperlipidemia o hiperlipoproteinemia, y la dislipoproteinemia designa alteraciones de las lipoproteínas séricas independientemente del nivel de los lípidos.</w:t>
      </w:r>
    </w:p>
    <w:p w:rsidR="00F331B1" w:rsidRPr="00F331B1" w:rsidRDefault="00F331B1" w:rsidP="00F331B1">
      <w:pPr>
        <w:spacing w:before="100" w:beforeAutospacing="1" w:after="100" w:afterAutospacing="1" w:line="240" w:lineRule="auto"/>
        <w:jc w:val="both"/>
        <w:rPr>
          <w:rFonts w:ascii="Arial" w:eastAsia="Times New Roman" w:hAnsi="Arial" w:cs="Arial"/>
          <w:lang w:val="es-EC"/>
        </w:rPr>
      </w:pPr>
      <w:r w:rsidRPr="00F331B1">
        <w:rPr>
          <w:rFonts w:ascii="Arial" w:eastAsia="Times New Roman" w:hAnsi="Arial" w:cs="Arial"/>
          <w:lang w:val="es-EC"/>
        </w:rPr>
        <w:t xml:space="preserve">Las lipoproteínas pueden infiltrar la piel, el tejido </w:t>
      </w:r>
      <w:r>
        <w:rPr>
          <w:rFonts w:ascii="Arial" w:eastAsia="Times New Roman" w:hAnsi="Arial" w:cs="Arial"/>
          <w:lang w:val="es-EC"/>
        </w:rPr>
        <w:t>celular subcutáneo</w:t>
      </w:r>
      <w:r w:rsidR="005C7685">
        <w:rPr>
          <w:rFonts w:ascii="Arial" w:eastAsia="Times New Roman" w:hAnsi="Arial" w:cs="Arial"/>
          <w:lang w:val="es-EC"/>
        </w:rPr>
        <w:t xml:space="preserve"> y</w:t>
      </w:r>
      <w:r w:rsidRPr="00F331B1">
        <w:rPr>
          <w:rFonts w:ascii="Arial" w:eastAsia="Times New Roman" w:hAnsi="Arial" w:cs="Arial"/>
          <w:lang w:val="es-EC"/>
        </w:rPr>
        <w:t xml:space="preserve"> los tendones; a su vez, la acumulación de lípidos </w:t>
      </w:r>
      <w:r>
        <w:rPr>
          <w:rFonts w:ascii="Arial" w:eastAsia="Times New Roman" w:hAnsi="Arial" w:cs="Arial"/>
          <w:lang w:val="es-EC"/>
        </w:rPr>
        <w:t>origina la formación de</w:t>
      </w:r>
      <w:r w:rsidRPr="00F331B1">
        <w:rPr>
          <w:rFonts w:ascii="Arial" w:eastAsia="Times New Roman" w:hAnsi="Arial" w:cs="Arial"/>
          <w:lang w:val="es-EC"/>
        </w:rPr>
        <w:t xml:space="preserve"> xantomas. Las distintas especies de lipoproteínas inducen diferentes xantomas, y el patrón de xantomatosis orienta hacia el tipo d</w:t>
      </w:r>
      <w:r>
        <w:rPr>
          <w:rFonts w:ascii="Arial" w:eastAsia="Times New Roman" w:hAnsi="Arial" w:cs="Arial"/>
          <w:lang w:val="es-EC"/>
        </w:rPr>
        <w:t>e hiperlipoproteinemia presente.</w:t>
      </w:r>
    </w:p>
    <w:p w:rsidR="000D5A1C" w:rsidRPr="00F331B1" w:rsidRDefault="00B430C9" w:rsidP="002B01AE">
      <w:pPr>
        <w:spacing w:before="100" w:beforeAutospacing="1" w:after="100" w:afterAutospacing="1" w:line="240" w:lineRule="auto"/>
        <w:jc w:val="both"/>
        <w:rPr>
          <w:rFonts w:ascii="Arial" w:eastAsia="Times New Roman" w:hAnsi="Arial" w:cs="Arial"/>
          <w:lang w:val="es-EC"/>
        </w:rPr>
      </w:pPr>
      <w:r>
        <w:rPr>
          <w:rFonts w:ascii="Arial" w:eastAsia="Times New Roman" w:hAnsi="Arial" w:cs="Arial"/>
          <w:lang w:val="es-EC"/>
        </w:rPr>
        <w:t>L</w:t>
      </w:r>
      <w:r w:rsidR="00131F52">
        <w:rPr>
          <w:rFonts w:ascii="Arial" w:eastAsia="Times New Roman" w:hAnsi="Arial" w:cs="Arial"/>
          <w:lang w:val="es-EC"/>
        </w:rPr>
        <w:t xml:space="preserve">os </w:t>
      </w:r>
      <w:r w:rsidR="002B01AE" w:rsidRPr="00F331B1">
        <w:rPr>
          <w:rFonts w:ascii="Arial" w:eastAsia="Times New Roman" w:hAnsi="Arial" w:cs="Arial"/>
          <w:lang w:val="es-EC"/>
        </w:rPr>
        <w:t xml:space="preserve"> xantomas son</w:t>
      </w:r>
      <w:r w:rsidR="00131F52">
        <w:rPr>
          <w:rFonts w:ascii="Arial" w:eastAsia="Times New Roman" w:hAnsi="Arial" w:cs="Arial"/>
          <w:lang w:val="es-EC"/>
        </w:rPr>
        <w:t xml:space="preserve"> una</w:t>
      </w:r>
      <w:r w:rsidR="002B01AE" w:rsidRPr="00F331B1">
        <w:rPr>
          <w:rFonts w:ascii="Arial" w:eastAsia="Times New Roman" w:hAnsi="Arial" w:cs="Arial"/>
          <w:lang w:val="es-EC"/>
        </w:rPr>
        <w:t xml:space="preserve"> expresión clínica de alteraciones metabólicas; en el caso específico de los xantomas eruptivos se deben a hipertrigliceridemias, por lo general con cifras superiores a 2000 mg/dl</w:t>
      </w:r>
      <w:r w:rsidR="00F331B1" w:rsidRPr="00F331B1">
        <w:rPr>
          <w:rFonts w:ascii="Arial" w:eastAsia="Times New Roman" w:hAnsi="Arial" w:cs="Arial"/>
          <w:lang w:val="es-EC"/>
        </w:rPr>
        <w:t xml:space="preserve">. </w:t>
      </w:r>
      <w:r w:rsidR="002B01AE" w:rsidRPr="00F331B1">
        <w:rPr>
          <w:rFonts w:ascii="Arial" w:eastAsia="Times New Roman" w:hAnsi="Arial" w:cs="Arial"/>
          <w:bCs/>
          <w:lang w:val="es-EC"/>
        </w:rPr>
        <w:t>L</w:t>
      </w:r>
      <w:r w:rsidR="00131F52" w:rsidRPr="00F331B1">
        <w:rPr>
          <w:rFonts w:ascii="Arial" w:eastAsia="Times New Roman" w:hAnsi="Arial" w:cs="Arial"/>
          <w:bCs/>
          <w:lang w:val="es-EC"/>
        </w:rPr>
        <w:t xml:space="preserve">os xantomas eruptivos asociados a hiperlipemias primarias se observan en la edad adulta asociado </w:t>
      </w:r>
      <w:r w:rsidR="00991E06" w:rsidRPr="00F331B1">
        <w:rPr>
          <w:rFonts w:ascii="Arial" w:eastAsia="Times New Roman" w:hAnsi="Arial" w:cs="Arial"/>
          <w:bCs/>
          <w:lang w:val="es-EC"/>
        </w:rPr>
        <w:t>a un</w:t>
      </w:r>
      <w:r w:rsidR="00131F52" w:rsidRPr="00F331B1">
        <w:rPr>
          <w:rFonts w:ascii="Arial" w:eastAsia="Times New Roman" w:hAnsi="Arial" w:cs="Arial"/>
          <w:bCs/>
          <w:lang w:val="es-EC"/>
        </w:rPr>
        <w:t xml:space="preserve"> defecto genético de la</w:t>
      </w:r>
      <w:r w:rsidR="00D9728C" w:rsidRPr="00F331B1">
        <w:rPr>
          <w:rFonts w:ascii="Arial" w:eastAsia="Times New Roman" w:hAnsi="Arial" w:cs="Arial"/>
          <w:bCs/>
          <w:lang w:val="es-EC"/>
        </w:rPr>
        <w:t xml:space="preserve"> </w:t>
      </w:r>
      <w:r w:rsidR="00131F52" w:rsidRPr="00F331B1">
        <w:rPr>
          <w:rFonts w:ascii="Arial" w:eastAsia="Times New Roman" w:hAnsi="Arial" w:cs="Arial"/>
          <w:bCs/>
          <w:lang w:val="es-EC"/>
        </w:rPr>
        <w:t>Lipoprotein-lipasa (LPL) y a un trastorno del metabolismo lipídico</w:t>
      </w:r>
      <w:r w:rsidR="002B01AE" w:rsidRPr="00F331B1">
        <w:rPr>
          <w:rFonts w:ascii="Arial" w:eastAsia="Times New Roman" w:hAnsi="Arial" w:cs="Arial"/>
          <w:bCs/>
          <w:lang w:val="es-EC"/>
        </w:rPr>
        <w:t>.</w:t>
      </w:r>
      <w:r w:rsidR="00D9728C" w:rsidRPr="00F331B1">
        <w:rPr>
          <w:rFonts w:ascii="Arial" w:eastAsia="Times New Roman" w:hAnsi="Arial" w:cs="Arial"/>
          <w:bCs/>
          <w:lang w:val="es-EC"/>
        </w:rPr>
        <w:t xml:space="preserve"> </w:t>
      </w:r>
      <w:r w:rsidR="00131F52" w:rsidRPr="00F331B1">
        <w:rPr>
          <w:rFonts w:ascii="Arial" w:eastAsia="Times New Roman" w:hAnsi="Arial" w:cs="Arial"/>
          <w:bCs/>
          <w:lang w:val="es-EC"/>
        </w:rPr>
        <w:t>La enfermedad en poco frecuente</w:t>
      </w:r>
      <w:r w:rsidR="002B01AE" w:rsidRPr="00F331B1">
        <w:rPr>
          <w:rFonts w:ascii="Arial" w:eastAsia="Times New Roman" w:hAnsi="Arial" w:cs="Arial"/>
          <w:bCs/>
          <w:lang w:val="es-EC"/>
        </w:rPr>
        <w:t>.</w:t>
      </w:r>
      <w:r w:rsidR="00131F52" w:rsidRPr="00F331B1">
        <w:rPr>
          <w:rFonts w:ascii="Arial" w:eastAsia="Times New Roman" w:hAnsi="Arial" w:cs="Arial"/>
          <w:bCs/>
          <w:lang w:val="es-EC"/>
        </w:rPr>
        <w:t xml:space="preserve"> </w:t>
      </w:r>
      <w:r w:rsidR="00D9728C" w:rsidRPr="00F331B1">
        <w:rPr>
          <w:rFonts w:ascii="Arial" w:eastAsia="Times New Roman" w:hAnsi="Arial" w:cs="Arial"/>
          <w:bCs/>
          <w:lang w:val="es-EC"/>
        </w:rPr>
        <w:t xml:space="preserve"> </w:t>
      </w:r>
      <w:r w:rsidR="00131F52" w:rsidRPr="00F331B1">
        <w:rPr>
          <w:rFonts w:ascii="Arial" w:eastAsia="Times New Roman" w:hAnsi="Arial" w:cs="Arial"/>
          <w:bCs/>
          <w:lang w:val="es-EC"/>
        </w:rPr>
        <w:t>Los pacientes desarrollan en forma brusca (brotes) múltiples</w:t>
      </w:r>
      <w:r w:rsidR="002B01AE" w:rsidRPr="00F331B1">
        <w:rPr>
          <w:rFonts w:ascii="Arial" w:eastAsia="Times New Roman" w:hAnsi="Arial" w:cs="Arial"/>
          <w:bCs/>
          <w:lang w:val="es-EC"/>
        </w:rPr>
        <w:t xml:space="preserve"> de</w:t>
      </w:r>
      <w:r w:rsidR="00131F52" w:rsidRPr="00F331B1">
        <w:rPr>
          <w:rFonts w:ascii="Arial" w:eastAsia="Times New Roman" w:hAnsi="Arial" w:cs="Arial"/>
          <w:bCs/>
          <w:lang w:val="es-EC"/>
        </w:rPr>
        <w:t xml:space="preserve"> pápulas</w:t>
      </w:r>
      <w:r w:rsidR="001C2DAD">
        <w:rPr>
          <w:rFonts w:ascii="Arial" w:eastAsia="Times New Roman" w:hAnsi="Arial" w:cs="Arial"/>
          <w:bCs/>
          <w:lang w:val="es-EC"/>
        </w:rPr>
        <w:t xml:space="preserve"> pequeñas</w:t>
      </w:r>
      <w:r w:rsidR="00131F52" w:rsidRPr="00F331B1">
        <w:rPr>
          <w:rFonts w:ascii="Arial" w:eastAsia="Times New Roman" w:hAnsi="Arial" w:cs="Arial"/>
          <w:bCs/>
          <w:lang w:val="es-EC"/>
        </w:rPr>
        <w:t xml:space="preserve"> amarillentas rodea</w:t>
      </w:r>
      <w:r w:rsidR="001C2DAD">
        <w:rPr>
          <w:rFonts w:ascii="Arial" w:eastAsia="Times New Roman" w:hAnsi="Arial" w:cs="Arial"/>
          <w:bCs/>
          <w:lang w:val="es-EC"/>
        </w:rPr>
        <w:t xml:space="preserve">das de halo eritematoso, </w:t>
      </w:r>
      <w:r w:rsidR="00131F52" w:rsidRPr="00F331B1">
        <w:rPr>
          <w:rFonts w:ascii="Arial" w:eastAsia="Times New Roman" w:hAnsi="Arial" w:cs="Arial"/>
          <w:bCs/>
          <w:lang w:val="es-EC"/>
        </w:rPr>
        <w:t>de 1-4 mm de diámetro, en las  extremidades, tórax y glúteos</w:t>
      </w:r>
      <w:r w:rsidR="00D9728C" w:rsidRPr="00F331B1">
        <w:rPr>
          <w:rFonts w:ascii="Arial" w:eastAsia="Times New Roman" w:hAnsi="Arial" w:cs="Arial"/>
          <w:bCs/>
          <w:lang w:val="es-EC"/>
        </w:rPr>
        <w:t xml:space="preserve">. </w:t>
      </w:r>
      <w:r w:rsidR="00131F52" w:rsidRPr="00F331B1">
        <w:rPr>
          <w:rFonts w:ascii="Arial" w:eastAsia="Times New Roman" w:hAnsi="Arial" w:cs="Arial"/>
          <w:bCs/>
          <w:lang w:val="es-EC"/>
        </w:rPr>
        <w:t>Pueden ser asintomáticas o pruriginosas</w:t>
      </w:r>
      <w:r w:rsidR="002B01AE" w:rsidRPr="00F331B1">
        <w:rPr>
          <w:rFonts w:ascii="Arial" w:eastAsia="Times New Roman" w:hAnsi="Arial" w:cs="Arial"/>
          <w:bCs/>
          <w:lang w:val="es-EC"/>
        </w:rPr>
        <w:t>.</w:t>
      </w:r>
    </w:p>
    <w:p w:rsidR="00CC613C" w:rsidRDefault="001C2DAD" w:rsidP="00CC613C">
      <w:pPr>
        <w:spacing w:before="100" w:beforeAutospacing="1" w:after="100" w:afterAutospacing="1" w:line="240" w:lineRule="auto"/>
        <w:jc w:val="both"/>
        <w:rPr>
          <w:rFonts w:ascii="Verdana" w:eastAsia="Times New Roman" w:hAnsi="Verdana" w:cs="Times New Roman"/>
          <w:sz w:val="19"/>
          <w:szCs w:val="19"/>
          <w:lang w:val="es-EC"/>
        </w:rPr>
      </w:pPr>
      <w:r>
        <w:rPr>
          <w:rFonts w:ascii="Arial" w:eastAsia="Times New Roman" w:hAnsi="Arial" w:cs="Arial"/>
          <w:bCs/>
          <w:lang w:val="es-EC"/>
        </w:rPr>
        <w:t>Es</w:t>
      </w:r>
      <w:r w:rsidR="00FC2D5A">
        <w:rPr>
          <w:rFonts w:ascii="Arial" w:eastAsia="Times New Roman" w:hAnsi="Arial" w:cs="Arial"/>
          <w:bCs/>
          <w:lang w:val="es-EC"/>
        </w:rPr>
        <w:t xml:space="preserve">ta patología se puede </w:t>
      </w:r>
      <w:r>
        <w:rPr>
          <w:rFonts w:ascii="Arial" w:eastAsia="Times New Roman" w:hAnsi="Arial" w:cs="Arial"/>
          <w:bCs/>
          <w:lang w:val="es-EC"/>
        </w:rPr>
        <w:t>asocia</w:t>
      </w:r>
      <w:r w:rsidR="00FC2D5A">
        <w:rPr>
          <w:rFonts w:ascii="Arial" w:eastAsia="Times New Roman" w:hAnsi="Arial" w:cs="Arial"/>
          <w:bCs/>
          <w:lang w:val="es-EC"/>
        </w:rPr>
        <w:t>r</w:t>
      </w:r>
      <w:r>
        <w:rPr>
          <w:rFonts w:ascii="Arial" w:eastAsia="Times New Roman" w:hAnsi="Arial" w:cs="Arial"/>
          <w:bCs/>
          <w:lang w:val="es-EC"/>
        </w:rPr>
        <w:t xml:space="preserve"> a otras mani</w:t>
      </w:r>
      <w:r w:rsidR="00D9728C" w:rsidRPr="00D9728C">
        <w:rPr>
          <w:rFonts w:ascii="Arial" w:eastAsia="Times New Roman" w:hAnsi="Arial" w:cs="Arial"/>
          <w:bCs/>
          <w:lang w:val="es-EC"/>
        </w:rPr>
        <w:t>festaciones clínicas</w:t>
      </w:r>
      <w:r w:rsidR="002B01AE">
        <w:rPr>
          <w:rFonts w:ascii="Arial" w:eastAsia="Times New Roman" w:hAnsi="Arial" w:cs="Arial"/>
          <w:bCs/>
          <w:lang w:val="es-EC"/>
        </w:rPr>
        <w:t xml:space="preserve"> </w:t>
      </w:r>
      <w:r w:rsidR="00D9728C" w:rsidRPr="00D9728C">
        <w:rPr>
          <w:rFonts w:ascii="Arial" w:eastAsia="Times New Roman" w:hAnsi="Arial" w:cs="Arial"/>
          <w:bCs/>
          <w:lang w:val="es-EC"/>
        </w:rPr>
        <w:t>como dolor abdominal, hepatoesplenomegalia, lipemia retinalis, y complicaciones graves como pancreatitis aguda, patología vascular periférica, enfermedad de las arterias coronarias y accidente cerebro vascular</w:t>
      </w:r>
      <w:r w:rsidR="00D9728C" w:rsidRPr="00D9728C">
        <w:rPr>
          <w:rFonts w:ascii="Arial" w:eastAsia="Times New Roman" w:hAnsi="Arial" w:cs="Arial"/>
          <w:b/>
          <w:bCs/>
          <w:sz w:val="24"/>
          <w:szCs w:val="24"/>
          <w:lang w:val="es-EC"/>
        </w:rPr>
        <w:t>.</w:t>
      </w:r>
    </w:p>
    <w:p w:rsidR="00A17117" w:rsidRPr="00CC613C" w:rsidRDefault="002757AB" w:rsidP="00CC613C">
      <w:pPr>
        <w:spacing w:before="100" w:beforeAutospacing="1" w:after="100" w:afterAutospacing="1" w:line="240" w:lineRule="auto"/>
        <w:jc w:val="both"/>
        <w:rPr>
          <w:rFonts w:ascii="Verdana" w:eastAsia="Times New Roman" w:hAnsi="Verdana" w:cs="Times New Roman"/>
          <w:sz w:val="19"/>
          <w:szCs w:val="19"/>
          <w:lang w:val="es-EC"/>
        </w:rPr>
      </w:pPr>
      <w:r>
        <w:rPr>
          <w:rFonts w:ascii="Arial" w:eastAsia="Times New Roman" w:hAnsi="Arial" w:cs="Arial"/>
          <w:b/>
          <w:bCs/>
          <w:sz w:val="24"/>
          <w:szCs w:val="24"/>
          <w:lang w:val="es-EC"/>
        </w:rPr>
        <w:lastRenderedPageBreak/>
        <w:t>CASO CLÍNICO</w:t>
      </w:r>
    </w:p>
    <w:p w:rsidR="008F4B44" w:rsidRPr="00217A8D" w:rsidRDefault="00CC613C" w:rsidP="008F4B44">
      <w:pPr>
        <w:spacing w:before="100" w:beforeAutospacing="1" w:after="100" w:afterAutospacing="1" w:line="240" w:lineRule="auto"/>
        <w:jc w:val="both"/>
        <w:rPr>
          <w:rFonts w:ascii="Arial" w:eastAsia="Times New Roman" w:hAnsi="Arial" w:cs="Arial"/>
          <w:lang w:val="es-EC"/>
        </w:rPr>
      </w:pPr>
      <w:r>
        <w:rPr>
          <w:rFonts w:ascii="Arial" w:eastAsia="Times New Roman" w:hAnsi="Arial" w:cs="Arial"/>
          <w:lang w:val="es-EC"/>
        </w:rPr>
        <w:t xml:space="preserve">Mujer </w:t>
      </w:r>
      <w:r w:rsidR="00C73D0B" w:rsidRPr="00217A8D">
        <w:rPr>
          <w:rFonts w:ascii="Arial" w:eastAsia="Times New Roman" w:hAnsi="Arial" w:cs="Arial"/>
          <w:lang w:val="es-EC"/>
        </w:rPr>
        <w:t>de 16 años de edad, estudiante.</w:t>
      </w:r>
      <w:r w:rsidR="002757AB" w:rsidRPr="00217A8D">
        <w:rPr>
          <w:rFonts w:ascii="Arial" w:eastAsia="Times New Roman" w:hAnsi="Arial" w:cs="Arial"/>
          <w:lang w:val="es-EC"/>
        </w:rPr>
        <w:t xml:space="preserve"> Consulta por la presencia de m</w:t>
      </w:r>
      <w:r w:rsidR="00C73D0B" w:rsidRPr="00217A8D">
        <w:rPr>
          <w:rFonts w:ascii="Arial" w:eastAsia="Times New Roman" w:hAnsi="Arial" w:cs="Arial"/>
          <w:lang w:val="es-EC"/>
        </w:rPr>
        <w:t>ú</w:t>
      </w:r>
      <w:r w:rsidR="002757AB" w:rsidRPr="00217A8D">
        <w:rPr>
          <w:rFonts w:ascii="Arial" w:eastAsia="Times New Roman" w:hAnsi="Arial" w:cs="Arial"/>
          <w:lang w:val="es-EC"/>
        </w:rPr>
        <w:t xml:space="preserve">ltiples </w:t>
      </w:r>
      <w:r w:rsidR="00C73D0B" w:rsidRPr="00217A8D">
        <w:rPr>
          <w:rFonts w:ascii="Arial" w:eastAsia="Times New Roman" w:hAnsi="Arial" w:cs="Arial"/>
          <w:lang w:val="es-EC"/>
        </w:rPr>
        <w:t>pápulas</w:t>
      </w:r>
      <w:r w:rsidR="002757AB" w:rsidRPr="00217A8D">
        <w:rPr>
          <w:rFonts w:ascii="Arial" w:eastAsia="Times New Roman" w:hAnsi="Arial" w:cs="Arial"/>
          <w:lang w:val="es-EC"/>
        </w:rPr>
        <w:t xml:space="preserve"> </w:t>
      </w:r>
      <w:r w:rsidR="00C73D0B" w:rsidRPr="00217A8D">
        <w:rPr>
          <w:rFonts w:ascii="Arial" w:eastAsia="Times New Roman" w:hAnsi="Arial" w:cs="Arial"/>
          <w:lang w:val="es-EC"/>
        </w:rPr>
        <w:t>amarillentas</w:t>
      </w:r>
      <w:r w:rsidR="0013278B" w:rsidRPr="00217A8D">
        <w:rPr>
          <w:rFonts w:ascii="Arial" w:eastAsia="Times New Roman" w:hAnsi="Arial" w:cs="Arial"/>
          <w:lang w:val="es-EC"/>
        </w:rPr>
        <w:t xml:space="preserve"> de 0.1-0.3 mm</w:t>
      </w:r>
      <w:r w:rsidR="00C73D0B" w:rsidRPr="00217A8D">
        <w:rPr>
          <w:rFonts w:ascii="Arial" w:eastAsia="Times New Roman" w:hAnsi="Arial" w:cs="Arial"/>
          <w:lang w:val="es-EC"/>
        </w:rPr>
        <w:t xml:space="preserve"> </w:t>
      </w:r>
      <w:r w:rsidR="008F4B44" w:rsidRPr="00217A8D">
        <w:rPr>
          <w:rFonts w:ascii="Arial" w:eastAsia="Times New Roman" w:hAnsi="Arial" w:cs="Arial"/>
          <w:lang w:val="es-EC"/>
        </w:rPr>
        <w:t>diseminados</w:t>
      </w:r>
      <w:r w:rsidR="00C73D0B" w:rsidRPr="00217A8D">
        <w:rPr>
          <w:rFonts w:ascii="Arial" w:eastAsia="Times New Roman" w:hAnsi="Arial" w:cs="Arial"/>
          <w:lang w:val="es-EC"/>
        </w:rPr>
        <w:t xml:space="preserve"> en todo el cuerpo</w:t>
      </w:r>
      <w:r w:rsidR="0013278B" w:rsidRPr="00217A8D">
        <w:rPr>
          <w:rFonts w:ascii="Arial" w:eastAsia="Times New Roman" w:hAnsi="Arial" w:cs="Arial"/>
          <w:lang w:val="es-EC"/>
        </w:rPr>
        <w:t xml:space="preserve"> de 1 mes</w:t>
      </w:r>
      <w:r w:rsidR="00C73D0B" w:rsidRPr="00217A8D">
        <w:rPr>
          <w:rFonts w:ascii="Arial" w:eastAsia="Times New Roman" w:hAnsi="Arial" w:cs="Arial"/>
          <w:lang w:val="es-EC"/>
        </w:rPr>
        <w:t xml:space="preserve"> de evolución. Es diagnosticada de acné vulg</w:t>
      </w:r>
      <w:r w:rsidR="008F4B44" w:rsidRPr="00217A8D">
        <w:rPr>
          <w:rFonts w:ascii="Arial" w:eastAsia="Times New Roman" w:hAnsi="Arial" w:cs="Arial"/>
          <w:lang w:val="es-EC"/>
        </w:rPr>
        <w:t>ar y tratada con isotretinoina</w:t>
      </w:r>
      <w:r w:rsidR="008957BC">
        <w:rPr>
          <w:rFonts w:ascii="Arial" w:eastAsia="Times New Roman" w:hAnsi="Arial" w:cs="Arial"/>
          <w:lang w:val="es-EC"/>
        </w:rPr>
        <w:t xml:space="preserve"> 20 mg/día</w:t>
      </w:r>
      <w:r w:rsidR="006314A9">
        <w:rPr>
          <w:rFonts w:ascii="Arial" w:eastAsia="Times New Roman" w:hAnsi="Arial" w:cs="Arial"/>
          <w:lang w:val="es-EC"/>
        </w:rPr>
        <w:t>,</w:t>
      </w:r>
      <w:r w:rsidR="00A50A8D">
        <w:rPr>
          <w:rFonts w:ascii="Arial" w:eastAsia="Times New Roman" w:hAnsi="Arial" w:cs="Arial"/>
          <w:lang w:val="es-EC"/>
        </w:rPr>
        <w:t xml:space="preserve"> una</w:t>
      </w:r>
      <w:r w:rsidR="008F4B44" w:rsidRPr="00217A8D">
        <w:rPr>
          <w:rFonts w:ascii="Arial" w:eastAsia="Times New Roman" w:hAnsi="Arial" w:cs="Arial"/>
          <w:lang w:val="es-EC"/>
        </w:rPr>
        <w:t xml:space="preserve"> semanas</w:t>
      </w:r>
      <w:r w:rsidR="00C73D0B" w:rsidRPr="00217A8D">
        <w:rPr>
          <w:rFonts w:ascii="Arial" w:eastAsia="Times New Roman" w:hAnsi="Arial" w:cs="Arial"/>
          <w:lang w:val="es-EC"/>
        </w:rPr>
        <w:t xml:space="preserve"> </w:t>
      </w:r>
      <w:r w:rsidR="006314A9">
        <w:rPr>
          <w:rFonts w:ascii="Arial" w:eastAsia="Times New Roman" w:hAnsi="Arial" w:cs="Arial"/>
          <w:lang w:val="es-EC"/>
        </w:rPr>
        <w:t>después de la aparición de las lesiones</w:t>
      </w:r>
      <w:r w:rsidR="00A50A8D">
        <w:rPr>
          <w:rFonts w:ascii="Arial" w:eastAsia="Times New Roman" w:hAnsi="Arial" w:cs="Arial"/>
          <w:lang w:val="es-EC"/>
        </w:rPr>
        <w:t>, por 3 semanas consecutivas</w:t>
      </w:r>
      <w:r w:rsidR="00C73D0B" w:rsidRPr="00217A8D">
        <w:rPr>
          <w:rFonts w:ascii="Arial" w:eastAsia="Times New Roman" w:hAnsi="Arial" w:cs="Arial"/>
          <w:lang w:val="es-EC"/>
        </w:rPr>
        <w:t>.</w:t>
      </w:r>
      <w:r w:rsidR="008F4B44" w:rsidRPr="00217A8D">
        <w:rPr>
          <w:rFonts w:ascii="Arial" w:eastAsia="Times New Roman" w:hAnsi="Arial" w:cs="Arial"/>
          <w:lang w:val="es-EC"/>
        </w:rPr>
        <w:t xml:space="preserve"> Refiere aumento de colesterol hace 1 año. </w:t>
      </w:r>
    </w:p>
    <w:p w:rsidR="00A17117" w:rsidRPr="00A17117" w:rsidRDefault="00141A41" w:rsidP="008F4B44">
      <w:pPr>
        <w:spacing w:before="100" w:beforeAutospacing="1" w:after="100" w:afterAutospacing="1" w:line="240" w:lineRule="auto"/>
        <w:jc w:val="both"/>
        <w:rPr>
          <w:rFonts w:ascii="Verdana" w:eastAsia="Times New Roman" w:hAnsi="Verdana" w:cs="Times New Roman"/>
          <w:sz w:val="19"/>
          <w:szCs w:val="19"/>
          <w:lang w:val="es-EC"/>
        </w:rPr>
      </w:pPr>
      <w:r w:rsidRPr="00217A8D">
        <w:rPr>
          <w:rFonts w:ascii="Verdana" w:eastAsia="Times New Roman" w:hAnsi="Verdana" w:cs="Times New Roman"/>
          <w:noProof/>
          <w:lang w:val="es-VE" w:eastAsia="es-VE"/>
        </w:rPr>
        <w:drawing>
          <wp:anchor distT="0" distB="0" distL="114300" distR="114300" simplePos="0" relativeHeight="251659264" behindDoc="0" locked="0" layoutInCell="1" allowOverlap="1" wp14:anchorId="61A7EDEC" wp14:editId="025F5C44">
            <wp:simplePos x="0" y="0"/>
            <wp:positionH relativeFrom="margin">
              <wp:posOffset>2076450</wp:posOffset>
            </wp:positionH>
            <wp:positionV relativeFrom="paragraph">
              <wp:posOffset>645160</wp:posOffset>
            </wp:positionV>
            <wp:extent cx="1668780" cy="1133475"/>
            <wp:effectExtent l="0" t="0" r="7620" b="9525"/>
            <wp:wrapNone/>
            <wp:docPr id="153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Imagen 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0932" cy="113493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17A8D">
        <w:rPr>
          <w:rFonts w:ascii="Arial" w:eastAsia="Times New Roman" w:hAnsi="Arial" w:cs="Arial"/>
          <w:b/>
          <w:bCs/>
          <w:noProof/>
          <w:lang w:val="es-VE" w:eastAsia="es-VE"/>
        </w:rPr>
        <w:drawing>
          <wp:anchor distT="0" distB="0" distL="114300" distR="114300" simplePos="0" relativeHeight="251658240" behindDoc="0" locked="0" layoutInCell="1" allowOverlap="1" wp14:anchorId="5ED278D9" wp14:editId="4B72F552">
            <wp:simplePos x="0" y="0"/>
            <wp:positionH relativeFrom="column">
              <wp:posOffset>104774</wp:posOffset>
            </wp:positionH>
            <wp:positionV relativeFrom="paragraph">
              <wp:posOffset>635635</wp:posOffset>
            </wp:positionV>
            <wp:extent cx="1666875" cy="1133475"/>
            <wp:effectExtent l="0" t="0" r="9525" b="9525"/>
            <wp:wrapNone/>
            <wp:docPr id="15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Imagen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33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70B19" w:rsidRPr="00217A8D">
        <w:rPr>
          <w:rFonts w:ascii="Arial" w:eastAsia="Times New Roman" w:hAnsi="Arial" w:cs="Arial"/>
          <w:noProof/>
          <w:lang w:val="es-VE" w:eastAsia="es-VE"/>
        </w:rPr>
        <w:drawing>
          <wp:anchor distT="0" distB="0" distL="114300" distR="114300" simplePos="0" relativeHeight="251661312" behindDoc="0" locked="0" layoutInCell="1" allowOverlap="1" wp14:anchorId="1DF9ADDB" wp14:editId="0E8F7EEE">
            <wp:simplePos x="0" y="0"/>
            <wp:positionH relativeFrom="column">
              <wp:posOffset>4036695</wp:posOffset>
            </wp:positionH>
            <wp:positionV relativeFrom="paragraph">
              <wp:posOffset>616068</wp:posOffset>
            </wp:positionV>
            <wp:extent cx="1773936" cy="1156465"/>
            <wp:effectExtent l="0" t="0" r="0" b="5715"/>
            <wp:wrapNone/>
            <wp:docPr id="163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Imagen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3936" cy="11564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17117" w:rsidRPr="00217A8D">
        <w:rPr>
          <w:rFonts w:ascii="Arial" w:eastAsia="Times New Roman" w:hAnsi="Arial" w:cs="Arial"/>
          <w:lang w:val="es-EC"/>
        </w:rPr>
        <w:t xml:space="preserve">Examen físico: </w:t>
      </w:r>
      <w:r w:rsidR="00C73D0B" w:rsidRPr="00217A8D">
        <w:rPr>
          <w:rFonts w:ascii="Arial" w:eastAsia="Times New Roman" w:hAnsi="Arial" w:cs="Arial"/>
          <w:lang w:val="es-EC"/>
        </w:rPr>
        <w:t xml:space="preserve">Paciente somnolienta, indica que solo desea estar durmiendo. Se observan </w:t>
      </w:r>
      <w:r w:rsidR="00A17117" w:rsidRPr="00217A8D">
        <w:rPr>
          <w:rFonts w:ascii="Arial" w:eastAsia="Times New Roman" w:hAnsi="Arial" w:cs="Arial"/>
          <w:lang w:val="es-EC"/>
        </w:rPr>
        <w:t>múltiples pá</w:t>
      </w:r>
      <w:r w:rsidR="00C73D0B" w:rsidRPr="00217A8D">
        <w:rPr>
          <w:rFonts w:ascii="Arial" w:eastAsia="Times New Roman" w:hAnsi="Arial" w:cs="Arial"/>
          <w:lang w:val="es-EC"/>
        </w:rPr>
        <w:t>pulas de pequeño tamaño amarillas cremosas d</w:t>
      </w:r>
      <w:r w:rsidR="00A17117" w:rsidRPr="00217A8D">
        <w:rPr>
          <w:rFonts w:ascii="Arial" w:eastAsia="Times New Roman" w:hAnsi="Arial" w:cs="Arial"/>
          <w:lang w:val="es-EC"/>
        </w:rPr>
        <w:t>e consistencia dura, no dolorosas,</w:t>
      </w:r>
      <w:r w:rsidR="00C73D0B" w:rsidRPr="00217A8D">
        <w:rPr>
          <w:rFonts w:ascii="Arial" w:eastAsia="Times New Roman" w:hAnsi="Arial" w:cs="Arial"/>
          <w:lang w:val="es-EC"/>
        </w:rPr>
        <w:t xml:space="preserve"> diseminadas por todo el cuerpo</w:t>
      </w:r>
      <w:r w:rsidR="00C73D0B">
        <w:rPr>
          <w:rFonts w:ascii="Arial" w:eastAsia="Times New Roman" w:hAnsi="Arial" w:cs="Arial"/>
          <w:sz w:val="24"/>
          <w:szCs w:val="24"/>
          <w:lang w:val="es-EC"/>
        </w:rPr>
        <w:t>.</w:t>
      </w:r>
      <w:r w:rsidR="00217A8D">
        <w:rPr>
          <w:rFonts w:ascii="Arial" w:eastAsia="Times New Roman" w:hAnsi="Arial" w:cs="Arial"/>
          <w:sz w:val="24"/>
          <w:szCs w:val="24"/>
          <w:lang w:val="es-EC"/>
        </w:rPr>
        <w:t xml:space="preserve"> (Fig. 1)</w:t>
      </w:r>
    </w:p>
    <w:p w:rsidR="008F4B44" w:rsidRDefault="008F4B44" w:rsidP="00A17117">
      <w:pPr>
        <w:spacing w:before="100" w:beforeAutospacing="1" w:after="100" w:afterAutospacing="1" w:line="240" w:lineRule="auto"/>
        <w:jc w:val="center"/>
        <w:rPr>
          <w:rFonts w:ascii="Verdana" w:eastAsia="Times New Roman" w:hAnsi="Verdana" w:cs="Times New Roman"/>
          <w:sz w:val="19"/>
          <w:szCs w:val="19"/>
          <w:lang w:val="es-EC"/>
        </w:rPr>
      </w:pPr>
      <w:bookmarkStart w:id="4" w:name="fig1"/>
      <w:bookmarkEnd w:id="4"/>
    </w:p>
    <w:p w:rsidR="008F4B44" w:rsidRDefault="008F4B44" w:rsidP="00A17117">
      <w:pPr>
        <w:spacing w:before="100" w:beforeAutospacing="1" w:after="100" w:afterAutospacing="1" w:line="240" w:lineRule="auto"/>
        <w:jc w:val="center"/>
        <w:rPr>
          <w:rFonts w:ascii="Verdana" w:eastAsia="Times New Roman" w:hAnsi="Verdana" w:cs="Times New Roman"/>
          <w:sz w:val="19"/>
          <w:szCs w:val="19"/>
          <w:lang w:val="es-EC"/>
        </w:rPr>
      </w:pPr>
    </w:p>
    <w:p w:rsidR="004A0F1B" w:rsidRDefault="00A17117" w:rsidP="008F4B44">
      <w:pPr>
        <w:spacing w:before="100" w:beforeAutospacing="1" w:after="100" w:afterAutospacing="1" w:line="240" w:lineRule="auto"/>
        <w:ind w:left="5040"/>
        <w:jc w:val="center"/>
        <w:rPr>
          <w:rFonts w:ascii="Arial" w:eastAsia="Times New Roman" w:hAnsi="Arial" w:cs="Arial"/>
          <w:b/>
          <w:bCs/>
          <w:sz w:val="20"/>
          <w:szCs w:val="20"/>
          <w:lang w:val="es-EC"/>
        </w:rPr>
      </w:pPr>
      <w:r w:rsidRPr="00A17117">
        <w:rPr>
          <w:rFonts w:ascii="Verdana" w:eastAsia="Times New Roman" w:hAnsi="Verdana" w:cs="Times New Roman"/>
          <w:sz w:val="19"/>
          <w:szCs w:val="19"/>
          <w:lang w:val="es-EC"/>
        </w:rPr>
        <w:br/>
      </w:r>
      <w:bookmarkStart w:id="5" w:name="fig2"/>
      <w:bookmarkEnd w:id="5"/>
      <w:r w:rsidRPr="00A17117">
        <w:rPr>
          <w:rFonts w:ascii="Verdana" w:eastAsia="Times New Roman" w:hAnsi="Verdana" w:cs="Times New Roman"/>
          <w:sz w:val="19"/>
          <w:szCs w:val="19"/>
          <w:lang w:val="es-EC"/>
        </w:rPr>
        <w:br/>
      </w:r>
    </w:p>
    <w:p w:rsidR="00F70B19" w:rsidRDefault="00F70B19" w:rsidP="00F70B19">
      <w:pPr>
        <w:spacing w:before="100" w:beforeAutospacing="1" w:after="100" w:afterAutospacing="1" w:line="240" w:lineRule="auto"/>
        <w:rPr>
          <w:rFonts w:ascii="Arial" w:eastAsia="Times New Roman" w:hAnsi="Arial" w:cs="Arial"/>
          <w:b/>
          <w:bCs/>
          <w:sz w:val="20"/>
          <w:szCs w:val="20"/>
          <w:lang w:val="es-EC"/>
        </w:rPr>
      </w:pPr>
      <w:r>
        <w:rPr>
          <w:rFonts w:ascii="Arial" w:eastAsia="Times New Roman" w:hAnsi="Arial" w:cs="Arial"/>
          <w:noProof/>
          <w:sz w:val="20"/>
          <w:szCs w:val="20"/>
          <w:lang w:val="es-VE" w:eastAsia="es-VE"/>
        </w:rPr>
        <w:drawing>
          <wp:anchor distT="0" distB="0" distL="114300" distR="114300" simplePos="0" relativeHeight="251667456" behindDoc="0" locked="0" layoutInCell="1" allowOverlap="1" wp14:anchorId="5DE4EBCC" wp14:editId="3236CDCC">
            <wp:simplePos x="0" y="0"/>
            <wp:positionH relativeFrom="column">
              <wp:posOffset>1358265</wp:posOffset>
            </wp:positionH>
            <wp:positionV relativeFrom="paragraph">
              <wp:posOffset>4445</wp:posOffset>
            </wp:positionV>
            <wp:extent cx="1036320" cy="14128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632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B44">
        <w:rPr>
          <w:rFonts w:ascii="Verdana" w:eastAsia="Times New Roman" w:hAnsi="Verdana" w:cs="Times New Roman"/>
          <w:noProof/>
          <w:sz w:val="19"/>
          <w:szCs w:val="19"/>
          <w:lang w:val="es-VE" w:eastAsia="es-VE"/>
        </w:rPr>
        <w:drawing>
          <wp:anchor distT="0" distB="0" distL="114300" distR="114300" simplePos="0" relativeHeight="251660288" behindDoc="0" locked="0" layoutInCell="1" allowOverlap="1" wp14:anchorId="7B81D908" wp14:editId="3F700483">
            <wp:simplePos x="0" y="0"/>
            <wp:positionH relativeFrom="column">
              <wp:posOffset>175641</wp:posOffset>
            </wp:positionH>
            <wp:positionV relativeFrom="paragraph">
              <wp:posOffset>4318</wp:posOffset>
            </wp:positionV>
            <wp:extent cx="1054608" cy="1424847"/>
            <wp:effectExtent l="0" t="0" r="0" b="4445"/>
            <wp:wrapNone/>
            <wp:docPr id="16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Imagen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4608" cy="142484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70B19" w:rsidRDefault="00B93070" w:rsidP="00F70B19">
      <w:pPr>
        <w:spacing w:before="100" w:beforeAutospacing="1" w:after="100" w:afterAutospacing="1" w:line="240" w:lineRule="auto"/>
        <w:rPr>
          <w:rFonts w:ascii="Arial" w:eastAsia="Times New Roman" w:hAnsi="Arial" w:cs="Arial"/>
          <w:b/>
          <w:bCs/>
          <w:sz w:val="20"/>
          <w:szCs w:val="20"/>
          <w:lang w:val="es-EC"/>
        </w:rPr>
      </w:pPr>
      <w:r>
        <w:rPr>
          <w:rFonts w:ascii="Arial" w:eastAsia="Times New Roman" w:hAnsi="Arial" w:cs="Arial"/>
          <w:b/>
          <w:bCs/>
          <w:sz w:val="20"/>
          <w:szCs w:val="20"/>
          <w:lang w:val="es-EC"/>
        </w:rPr>
        <w:t xml:space="preserve"> </w:t>
      </w:r>
    </w:p>
    <w:p w:rsidR="00F70B19" w:rsidRDefault="008F4B44" w:rsidP="00F70B19">
      <w:pPr>
        <w:spacing w:after="0" w:line="240" w:lineRule="auto"/>
        <w:ind w:left="3600" w:firstLine="720"/>
        <w:rPr>
          <w:rFonts w:ascii="Arial" w:eastAsia="Times New Roman" w:hAnsi="Arial" w:cs="Arial"/>
          <w:sz w:val="20"/>
          <w:szCs w:val="20"/>
          <w:lang w:val="es-EC"/>
        </w:rPr>
      </w:pPr>
      <w:r>
        <w:rPr>
          <w:rFonts w:ascii="Arial" w:eastAsia="Times New Roman" w:hAnsi="Arial" w:cs="Arial"/>
          <w:b/>
          <w:bCs/>
          <w:sz w:val="20"/>
          <w:szCs w:val="20"/>
          <w:lang w:val="es-EC"/>
        </w:rPr>
        <w:t>Fig. 1</w:t>
      </w:r>
      <w:r w:rsidR="00A17117" w:rsidRPr="00A17117">
        <w:rPr>
          <w:rFonts w:ascii="Arial" w:eastAsia="Times New Roman" w:hAnsi="Arial" w:cs="Arial"/>
          <w:sz w:val="20"/>
          <w:szCs w:val="20"/>
          <w:lang w:val="es-EC"/>
        </w:rPr>
        <w:t xml:space="preserve">: </w:t>
      </w:r>
      <w:r w:rsidR="00F70B19">
        <w:rPr>
          <w:rFonts w:ascii="Arial" w:eastAsia="Times New Roman" w:hAnsi="Arial" w:cs="Arial"/>
          <w:sz w:val="20"/>
          <w:szCs w:val="20"/>
          <w:lang w:val="es-EC"/>
        </w:rPr>
        <w:t>M</w:t>
      </w:r>
      <w:r w:rsidR="00A17117" w:rsidRPr="00A17117">
        <w:rPr>
          <w:rFonts w:ascii="Arial" w:eastAsia="Times New Roman" w:hAnsi="Arial" w:cs="Arial"/>
          <w:sz w:val="20"/>
          <w:szCs w:val="20"/>
          <w:lang w:val="es-EC"/>
        </w:rPr>
        <w:t>últiples páp</w:t>
      </w:r>
      <w:r w:rsidR="00F70B19">
        <w:rPr>
          <w:rFonts w:ascii="Arial" w:eastAsia="Times New Roman" w:hAnsi="Arial" w:cs="Arial"/>
          <w:sz w:val="20"/>
          <w:szCs w:val="20"/>
          <w:lang w:val="es-EC"/>
        </w:rPr>
        <w:t>ulas de pequeño tamaño</w:t>
      </w:r>
    </w:p>
    <w:p w:rsidR="00991E06" w:rsidRPr="00F70B19" w:rsidRDefault="00F70B19" w:rsidP="00F70B19">
      <w:pPr>
        <w:spacing w:after="100" w:afterAutospacing="1" w:line="240" w:lineRule="auto"/>
        <w:ind w:left="3600" w:firstLine="720"/>
        <w:rPr>
          <w:rFonts w:ascii="Arial" w:eastAsia="Times New Roman" w:hAnsi="Arial" w:cs="Arial"/>
          <w:bCs/>
          <w:sz w:val="20"/>
          <w:szCs w:val="20"/>
          <w:lang w:val="es-EC"/>
        </w:rPr>
      </w:pPr>
      <w:r w:rsidRPr="00F70B19">
        <w:rPr>
          <w:rFonts w:ascii="Arial" w:eastAsia="Times New Roman" w:hAnsi="Arial" w:cs="Arial"/>
          <w:bCs/>
          <w:sz w:val="20"/>
          <w:szCs w:val="20"/>
          <w:lang w:val="es-EC"/>
        </w:rPr>
        <w:t>Amarrillo cremosas distribuidas en todo el cuerpo</w:t>
      </w:r>
      <w:r w:rsidR="008F4B44" w:rsidRPr="00F70B19">
        <w:rPr>
          <w:rFonts w:ascii="Arial" w:eastAsia="Times New Roman" w:hAnsi="Arial" w:cs="Arial"/>
          <w:sz w:val="20"/>
          <w:szCs w:val="20"/>
          <w:lang w:val="es-EC"/>
        </w:rPr>
        <w:t xml:space="preserve"> </w:t>
      </w:r>
    </w:p>
    <w:p w:rsidR="00991E06" w:rsidRDefault="00991E06" w:rsidP="008F4B44">
      <w:pPr>
        <w:spacing w:before="100" w:beforeAutospacing="1" w:after="100" w:afterAutospacing="1" w:line="240" w:lineRule="auto"/>
        <w:ind w:left="5040"/>
        <w:jc w:val="center"/>
        <w:rPr>
          <w:rFonts w:ascii="Arial" w:eastAsia="Times New Roman" w:hAnsi="Arial" w:cs="Arial"/>
          <w:sz w:val="20"/>
          <w:szCs w:val="20"/>
          <w:lang w:val="es-EC"/>
        </w:rPr>
      </w:pPr>
    </w:p>
    <w:p w:rsidR="00991E06" w:rsidRDefault="00991E06" w:rsidP="008F4B44">
      <w:pPr>
        <w:spacing w:before="100" w:beforeAutospacing="1" w:after="100" w:afterAutospacing="1" w:line="240" w:lineRule="auto"/>
        <w:ind w:left="5040"/>
        <w:jc w:val="center"/>
        <w:rPr>
          <w:rFonts w:ascii="Arial" w:eastAsia="Times New Roman" w:hAnsi="Arial" w:cs="Arial"/>
          <w:sz w:val="20"/>
          <w:szCs w:val="20"/>
          <w:lang w:val="es-EC"/>
        </w:rPr>
      </w:pPr>
    </w:p>
    <w:p w:rsidR="000D5A1C" w:rsidRPr="00217A8D" w:rsidRDefault="00A17117" w:rsidP="00D9728C">
      <w:pPr>
        <w:spacing w:after="100" w:afterAutospacing="1" w:line="240" w:lineRule="auto"/>
        <w:rPr>
          <w:rFonts w:ascii="Arial" w:eastAsia="Times New Roman" w:hAnsi="Arial" w:cs="Arial"/>
        </w:rPr>
      </w:pPr>
      <w:r w:rsidRPr="00217A8D">
        <w:rPr>
          <w:rFonts w:ascii="Arial" w:eastAsia="Times New Roman" w:hAnsi="Arial" w:cs="Arial"/>
          <w:lang w:val="es-EC"/>
        </w:rPr>
        <w:t>Exámenes complementarios:</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rPr>
      </w:pPr>
      <w:r w:rsidRPr="00217A8D">
        <w:rPr>
          <w:rFonts w:ascii="Arial" w:eastAsia="Times New Roman" w:hAnsi="Arial" w:cs="Arial"/>
          <w:bCs/>
          <w:lang w:val="es-EC"/>
        </w:rPr>
        <w:t>Glóbulos Rojos: 10,21 (</w:t>
      </w:r>
      <w:r w:rsidR="00217A8D" w:rsidRPr="00217A8D">
        <w:rPr>
          <w:rFonts w:ascii="Arial" w:eastAsia="Times New Roman" w:hAnsi="Arial" w:cs="Arial"/>
          <w:bCs/>
          <w:lang w:val="es-EC"/>
        </w:rPr>
        <w:t>valor normal=</w:t>
      </w:r>
      <w:r w:rsidRPr="00217A8D">
        <w:rPr>
          <w:rFonts w:ascii="Arial" w:eastAsia="Times New Roman" w:hAnsi="Arial" w:cs="Arial"/>
          <w:bCs/>
          <w:lang w:val="es-EC"/>
        </w:rPr>
        <w:t>5-10)</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rPr>
      </w:pPr>
      <w:r w:rsidRPr="00217A8D">
        <w:rPr>
          <w:rFonts w:ascii="Arial" w:eastAsia="Times New Roman" w:hAnsi="Arial" w:cs="Arial"/>
          <w:bCs/>
          <w:lang w:val="es-EC"/>
        </w:rPr>
        <w:t>Monocitos: 29</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lang w:val="es-EC"/>
        </w:rPr>
      </w:pPr>
      <w:r w:rsidRPr="00217A8D">
        <w:rPr>
          <w:rFonts w:ascii="Arial" w:eastAsia="Times New Roman" w:hAnsi="Arial" w:cs="Arial"/>
          <w:bCs/>
          <w:lang w:val="es-EC"/>
        </w:rPr>
        <w:t xml:space="preserve">Colesterol Total: </w:t>
      </w:r>
      <w:r w:rsidRPr="00217A8D">
        <w:rPr>
          <w:rFonts w:ascii="Arial" w:eastAsia="Times New Roman" w:hAnsi="Arial" w:cs="Arial"/>
          <w:bCs/>
          <w:color w:val="FF0000"/>
          <w:u w:val="single"/>
          <w:lang w:val="es-EC"/>
        </w:rPr>
        <w:t>1016</w:t>
      </w:r>
      <w:r w:rsidRPr="00217A8D">
        <w:rPr>
          <w:rFonts w:ascii="Arial" w:eastAsia="Times New Roman" w:hAnsi="Arial" w:cs="Arial"/>
          <w:bCs/>
          <w:color w:val="FF0000"/>
          <w:lang w:val="es-EC"/>
        </w:rPr>
        <w:t xml:space="preserve"> mg/dl (</w:t>
      </w:r>
      <w:r w:rsidR="00217A8D" w:rsidRPr="00217A8D">
        <w:rPr>
          <w:rFonts w:ascii="Arial" w:eastAsia="Times New Roman" w:hAnsi="Arial" w:cs="Arial"/>
          <w:bCs/>
          <w:color w:val="FF0000"/>
          <w:lang w:val="es-EC"/>
        </w:rPr>
        <w:t>valor normal =</w:t>
      </w:r>
      <w:r w:rsidRPr="00217A8D">
        <w:rPr>
          <w:rFonts w:ascii="Arial" w:eastAsia="Times New Roman" w:hAnsi="Arial" w:cs="Arial"/>
          <w:bCs/>
          <w:color w:val="FF0000"/>
          <w:lang w:val="es-EC"/>
        </w:rPr>
        <w:t>200</w:t>
      </w:r>
      <w:r w:rsidR="00217A8D" w:rsidRPr="00217A8D">
        <w:rPr>
          <w:rFonts w:ascii="Arial" w:eastAsia="Times New Roman" w:hAnsi="Arial" w:cs="Arial"/>
          <w:bCs/>
          <w:color w:val="FF0000"/>
          <w:lang w:val="es-EC"/>
        </w:rPr>
        <w:t xml:space="preserve"> mg/dl</w:t>
      </w:r>
      <w:r w:rsidRPr="00217A8D">
        <w:rPr>
          <w:rFonts w:ascii="Arial" w:eastAsia="Times New Roman" w:hAnsi="Arial" w:cs="Arial"/>
          <w:bCs/>
          <w:color w:val="FF0000"/>
          <w:lang w:val="es-EC"/>
        </w:rPr>
        <w:t>)</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lang w:val="es-EC"/>
        </w:rPr>
      </w:pPr>
      <w:r w:rsidRPr="00217A8D">
        <w:rPr>
          <w:rFonts w:ascii="Arial" w:eastAsia="Times New Roman" w:hAnsi="Arial" w:cs="Arial"/>
          <w:bCs/>
          <w:lang w:val="es-EC"/>
        </w:rPr>
        <w:t xml:space="preserve">Triglicéridos: </w:t>
      </w:r>
      <w:r w:rsidRPr="00217A8D">
        <w:rPr>
          <w:rFonts w:ascii="Arial" w:eastAsia="Times New Roman" w:hAnsi="Arial" w:cs="Arial"/>
          <w:bCs/>
          <w:color w:val="FF0000"/>
          <w:u w:val="single"/>
          <w:lang w:val="es-EC"/>
        </w:rPr>
        <w:t>2625</w:t>
      </w:r>
      <w:r w:rsidRPr="00217A8D">
        <w:rPr>
          <w:rFonts w:ascii="Arial" w:eastAsia="Times New Roman" w:hAnsi="Arial" w:cs="Arial"/>
          <w:bCs/>
          <w:color w:val="FF0000"/>
          <w:lang w:val="es-EC"/>
        </w:rPr>
        <w:t xml:space="preserve"> mg/dl</w:t>
      </w:r>
      <w:r w:rsidRPr="00217A8D">
        <w:rPr>
          <w:rFonts w:ascii="Arial" w:eastAsia="Times New Roman" w:hAnsi="Arial" w:cs="Arial"/>
          <w:bCs/>
          <w:lang w:val="es-EC"/>
        </w:rPr>
        <w:t>; suero lechoso (</w:t>
      </w:r>
      <w:r w:rsidR="00217A8D" w:rsidRPr="00217A8D">
        <w:rPr>
          <w:rFonts w:ascii="Arial" w:eastAsia="Times New Roman" w:hAnsi="Arial" w:cs="Arial"/>
          <w:bCs/>
          <w:lang w:val="es-EC"/>
        </w:rPr>
        <w:t>valor normal =</w:t>
      </w:r>
      <w:r w:rsidRPr="00217A8D">
        <w:rPr>
          <w:rFonts w:ascii="Arial" w:eastAsia="Times New Roman" w:hAnsi="Arial" w:cs="Arial"/>
          <w:bCs/>
          <w:lang w:val="es-EC"/>
        </w:rPr>
        <w:t>180</w:t>
      </w:r>
      <w:r w:rsidR="00217A8D" w:rsidRPr="00217A8D">
        <w:rPr>
          <w:rFonts w:ascii="Arial" w:eastAsia="Times New Roman" w:hAnsi="Arial" w:cs="Arial"/>
          <w:bCs/>
          <w:lang w:val="es-EC"/>
        </w:rPr>
        <w:t xml:space="preserve"> mg/dl</w:t>
      </w:r>
      <w:r w:rsidRPr="00217A8D">
        <w:rPr>
          <w:rFonts w:ascii="Arial" w:eastAsia="Times New Roman" w:hAnsi="Arial" w:cs="Arial"/>
          <w:bCs/>
          <w:lang w:val="es-EC"/>
        </w:rPr>
        <w:t xml:space="preserve">) </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rPr>
      </w:pPr>
      <w:r w:rsidRPr="00217A8D">
        <w:rPr>
          <w:rFonts w:ascii="Arial" w:eastAsia="Times New Roman" w:hAnsi="Arial" w:cs="Arial"/>
          <w:bCs/>
          <w:lang w:val="es-EC"/>
        </w:rPr>
        <w:t>HDL: 17 (</w:t>
      </w:r>
      <w:r w:rsidR="00205043">
        <w:rPr>
          <w:rFonts w:ascii="Arial" w:eastAsia="Times New Roman" w:hAnsi="Arial" w:cs="Arial"/>
          <w:bCs/>
          <w:lang w:val="es-EC"/>
        </w:rPr>
        <w:t xml:space="preserve">valor normal= </w:t>
      </w:r>
      <w:r w:rsidRPr="00217A8D">
        <w:rPr>
          <w:rFonts w:ascii="Arial" w:eastAsia="Times New Roman" w:hAnsi="Arial" w:cs="Arial"/>
          <w:bCs/>
          <w:lang w:val="es-EC"/>
        </w:rPr>
        <w:t>45-65)</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rPr>
      </w:pPr>
      <w:r w:rsidRPr="00217A8D">
        <w:rPr>
          <w:rFonts w:ascii="Arial" w:eastAsia="Times New Roman" w:hAnsi="Arial" w:cs="Arial"/>
          <w:bCs/>
          <w:lang w:val="es-EC"/>
        </w:rPr>
        <w:t xml:space="preserve">LDL: </w:t>
      </w:r>
      <w:r w:rsidRPr="00217A8D">
        <w:rPr>
          <w:rFonts w:ascii="Arial" w:eastAsia="Times New Roman" w:hAnsi="Arial" w:cs="Arial"/>
          <w:bCs/>
          <w:color w:val="FF0000"/>
          <w:u w:val="single"/>
          <w:lang w:val="es-EC"/>
        </w:rPr>
        <w:t>868</w:t>
      </w:r>
      <w:r w:rsidRPr="00217A8D">
        <w:rPr>
          <w:rFonts w:ascii="Arial" w:eastAsia="Times New Roman" w:hAnsi="Arial" w:cs="Arial"/>
          <w:bCs/>
          <w:lang w:val="es-EC"/>
        </w:rPr>
        <w:t xml:space="preserve"> (</w:t>
      </w:r>
      <w:r w:rsidR="00205043">
        <w:rPr>
          <w:rFonts w:ascii="Arial" w:eastAsia="Times New Roman" w:hAnsi="Arial" w:cs="Arial"/>
          <w:bCs/>
          <w:lang w:val="es-EC"/>
        </w:rPr>
        <w:t xml:space="preserve">valor normal= </w:t>
      </w:r>
      <w:r w:rsidRPr="00217A8D">
        <w:rPr>
          <w:rFonts w:ascii="Arial" w:eastAsia="Times New Roman" w:hAnsi="Arial" w:cs="Arial"/>
          <w:bCs/>
          <w:lang w:val="es-EC"/>
        </w:rPr>
        <w:t>100-130)</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rPr>
      </w:pPr>
      <w:r w:rsidRPr="00217A8D">
        <w:rPr>
          <w:rFonts w:ascii="Arial" w:eastAsia="Times New Roman" w:hAnsi="Arial" w:cs="Arial"/>
          <w:bCs/>
          <w:lang w:val="es-EC"/>
        </w:rPr>
        <w:t>Fosfatasa alcalina: 175 (38-126)</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rPr>
      </w:pPr>
      <w:r w:rsidRPr="00217A8D">
        <w:rPr>
          <w:rFonts w:ascii="Arial" w:eastAsia="Times New Roman" w:hAnsi="Arial" w:cs="Arial"/>
          <w:bCs/>
          <w:lang w:val="es-EC"/>
        </w:rPr>
        <w:t>Bilirrubina Directa: 0,10 (0-0.3)</w:t>
      </w:r>
    </w:p>
    <w:p w:rsidR="000D5A1C" w:rsidRPr="00217A8D" w:rsidRDefault="00131F52" w:rsidP="00995151">
      <w:pPr>
        <w:pStyle w:val="Prrafodelista"/>
        <w:numPr>
          <w:ilvl w:val="1"/>
          <w:numId w:val="11"/>
        </w:numPr>
        <w:spacing w:before="100" w:beforeAutospacing="1" w:after="100" w:afterAutospacing="1" w:line="240" w:lineRule="auto"/>
        <w:rPr>
          <w:rFonts w:ascii="Arial" w:eastAsia="Times New Roman" w:hAnsi="Arial" w:cs="Arial"/>
        </w:rPr>
      </w:pPr>
      <w:r w:rsidRPr="00217A8D">
        <w:rPr>
          <w:rFonts w:ascii="Arial" w:eastAsia="Times New Roman" w:hAnsi="Arial" w:cs="Arial"/>
          <w:bCs/>
          <w:lang w:val="es-EC"/>
        </w:rPr>
        <w:t>Creatinina: 0,7-1,2 mg/dl</w:t>
      </w:r>
    </w:p>
    <w:p w:rsidR="00A17117" w:rsidRPr="00217A8D" w:rsidRDefault="00A17117" w:rsidP="00A17117">
      <w:pPr>
        <w:spacing w:before="100" w:beforeAutospacing="1" w:after="100" w:afterAutospacing="1" w:line="240" w:lineRule="auto"/>
        <w:rPr>
          <w:rFonts w:ascii="Arial" w:eastAsia="Times New Roman" w:hAnsi="Arial" w:cs="Arial"/>
          <w:lang w:val="es-EC"/>
        </w:rPr>
      </w:pPr>
      <w:r w:rsidRPr="00217A8D">
        <w:rPr>
          <w:rFonts w:ascii="Arial" w:eastAsia="Times New Roman" w:hAnsi="Arial" w:cs="Arial"/>
          <w:lang w:val="es-EC"/>
        </w:rPr>
        <w:t xml:space="preserve">Se realiza biopsia de piel </w:t>
      </w:r>
      <w:r w:rsidR="008F4B44" w:rsidRPr="00217A8D">
        <w:rPr>
          <w:rFonts w:ascii="Arial" w:eastAsia="Times New Roman" w:hAnsi="Arial" w:cs="Arial"/>
          <w:lang w:val="es-EC"/>
        </w:rPr>
        <w:t xml:space="preserve">que reporta: </w:t>
      </w:r>
      <w:r w:rsidRPr="00217A8D">
        <w:rPr>
          <w:rFonts w:ascii="Arial" w:eastAsia="Times New Roman" w:hAnsi="Arial" w:cs="Arial"/>
          <w:lang w:val="es-EC"/>
        </w:rPr>
        <w:t>(</w:t>
      </w:r>
      <w:hyperlink r:id="rId12" w:anchor="fig3" w:history="1">
        <w:r w:rsidRPr="00217A8D">
          <w:rPr>
            <w:rFonts w:ascii="Arial" w:eastAsia="Times New Roman" w:hAnsi="Arial" w:cs="Arial"/>
            <w:lang w:val="es-EC"/>
          </w:rPr>
          <w:t>Fig</w:t>
        </w:r>
        <w:r w:rsidR="00E679F8" w:rsidRPr="00217A8D">
          <w:rPr>
            <w:rFonts w:ascii="Arial" w:eastAsia="Times New Roman" w:hAnsi="Arial" w:cs="Arial"/>
            <w:lang w:val="es-EC"/>
          </w:rPr>
          <w:t>.</w:t>
        </w:r>
        <w:r w:rsidRPr="00217A8D">
          <w:rPr>
            <w:rFonts w:ascii="Arial" w:eastAsia="Times New Roman" w:hAnsi="Arial" w:cs="Arial"/>
            <w:lang w:val="es-EC"/>
          </w:rPr>
          <w:t xml:space="preserve"> </w:t>
        </w:r>
      </w:hyperlink>
      <w:r w:rsidR="008F4B44" w:rsidRPr="00217A8D">
        <w:rPr>
          <w:rFonts w:ascii="Arial" w:eastAsia="Times New Roman" w:hAnsi="Arial" w:cs="Arial"/>
          <w:lang w:val="es-EC"/>
        </w:rPr>
        <w:t>2</w:t>
      </w:r>
      <w:r w:rsidR="003475AF" w:rsidRPr="00217A8D">
        <w:rPr>
          <w:rFonts w:ascii="Arial" w:eastAsia="Times New Roman" w:hAnsi="Arial" w:cs="Arial"/>
          <w:lang w:val="es-EC"/>
        </w:rPr>
        <w:t>)</w:t>
      </w:r>
    </w:p>
    <w:p w:rsidR="008F4B44" w:rsidRDefault="00995151" w:rsidP="00A17117">
      <w:pPr>
        <w:spacing w:before="100" w:beforeAutospacing="1" w:after="100" w:afterAutospacing="1" w:line="240" w:lineRule="auto"/>
        <w:jc w:val="center"/>
        <w:rPr>
          <w:rFonts w:ascii="Arial" w:eastAsia="Times New Roman" w:hAnsi="Arial" w:cs="Arial"/>
          <w:b/>
          <w:bCs/>
          <w:sz w:val="20"/>
          <w:szCs w:val="20"/>
          <w:lang w:val="es-EC"/>
        </w:rPr>
      </w:pPr>
      <w:bookmarkStart w:id="6" w:name="fig3"/>
      <w:bookmarkEnd w:id="6"/>
      <w:r w:rsidRPr="008F4B44">
        <w:rPr>
          <w:rFonts w:ascii="Arial" w:eastAsia="Times New Roman" w:hAnsi="Arial" w:cs="Arial"/>
          <w:b/>
          <w:bCs/>
          <w:noProof/>
          <w:sz w:val="20"/>
          <w:szCs w:val="20"/>
          <w:lang w:val="es-VE" w:eastAsia="es-VE"/>
        </w:rPr>
        <w:drawing>
          <wp:anchor distT="0" distB="0" distL="114300" distR="114300" simplePos="0" relativeHeight="251662336" behindDoc="0" locked="0" layoutInCell="1" allowOverlap="1" wp14:anchorId="428ABCC4" wp14:editId="5F788EDB">
            <wp:simplePos x="0" y="0"/>
            <wp:positionH relativeFrom="column">
              <wp:posOffset>523875</wp:posOffset>
            </wp:positionH>
            <wp:positionV relativeFrom="paragraph">
              <wp:posOffset>156718</wp:posOffset>
            </wp:positionV>
            <wp:extent cx="2137283" cy="1602962"/>
            <wp:effectExtent l="0" t="0" r="0" b="0"/>
            <wp:wrapNone/>
            <wp:docPr id="18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283" cy="1602962"/>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F4B44">
        <w:rPr>
          <w:rFonts w:ascii="Arial" w:eastAsia="Times New Roman" w:hAnsi="Arial" w:cs="Arial"/>
          <w:b/>
          <w:bCs/>
          <w:noProof/>
          <w:sz w:val="20"/>
          <w:szCs w:val="20"/>
          <w:lang w:val="es-VE" w:eastAsia="es-VE"/>
        </w:rPr>
        <w:drawing>
          <wp:anchor distT="0" distB="0" distL="114300" distR="114300" simplePos="0" relativeHeight="251663360" behindDoc="0" locked="0" layoutInCell="1" allowOverlap="1" wp14:anchorId="7D115FA9" wp14:editId="1E8FD600">
            <wp:simplePos x="0" y="0"/>
            <wp:positionH relativeFrom="column">
              <wp:posOffset>3133344</wp:posOffset>
            </wp:positionH>
            <wp:positionV relativeFrom="paragraph">
              <wp:posOffset>169164</wp:posOffset>
            </wp:positionV>
            <wp:extent cx="2136986" cy="1602740"/>
            <wp:effectExtent l="0" t="0" r="0" b="0"/>
            <wp:wrapNone/>
            <wp:docPr id="19458" name="Picture 2" descr="F:\FOTOS FEPSO\3596-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F:\FOTOS FEPSO\3596-13 3.jpg"/>
                    <pic:cNvPicPr>
                      <a:picLocks noChangeAspect="1" noChangeArrowheads="1"/>
                    </pic:cNvPicPr>
                  </pic:nvPicPr>
                  <pic:blipFill>
                    <a:blip r:embed="rId14" cstate="print">
                      <a:lum bright="-20000"/>
                      <a:extLst>
                        <a:ext uri="{28A0092B-C50C-407E-A947-70E740481C1C}">
                          <a14:useLocalDpi xmlns:a14="http://schemas.microsoft.com/office/drawing/2010/main" val="0"/>
                        </a:ext>
                      </a:extLst>
                    </a:blip>
                    <a:srcRect/>
                    <a:stretch>
                      <a:fillRect/>
                    </a:stretch>
                  </pic:blipFill>
                  <pic:spPr bwMode="auto">
                    <a:xfrm>
                      <a:off x="0" y="0"/>
                      <a:ext cx="2136986" cy="16027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17117" w:rsidRPr="00A17117">
        <w:rPr>
          <w:rFonts w:ascii="Verdana" w:eastAsia="Times New Roman" w:hAnsi="Verdana" w:cs="Times New Roman"/>
          <w:sz w:val="19"/>
          <w:szCs w:val="19"/>
          <w:lang w:val="es-EC"/>
        </w:rPr>
        <w:br/>
      </w:r>
    </w:p>
    <w:p w:rsidR="008F4B44" w:rsidRDefault="008F4B44" w:rsidP="00A17117">
      <w:pPr>
        <w:spacing w:before="100" w:beforeAutospacing="1" w:after="100" w:afterAutospacing="1" w:line="240" w:lineRule="auto"/>
        <w:jc w:val="center"/>
        <w:rPr>
          <w:rFonts w:ascii="Arial" w:eastAsia="Times New Roman" w:hAnsi="Arial" w:cs="Arial"/>
          <w:b/>
          <w:bCs/>
          <w:sz w:val="20"/>
          <w:szCs w:val="20"/>
          <w:lang w:val="es-EC"/>
        </w:rPr>
      </w:pPr>
    </w:p>
    <w:p w:rsidR="008F4B44" w:rsidRDefault="008F4B44" w:rsidP="00A17117">
      <w:pPr>
        <w:spacing w:before="100" w:beforeAutospacing="1" w:after="100" w:afterAutospacing="1" w:line="240" w:lineRule="auto"/>
        <w:jc w:val="center"/>
        <w:rPr>
          <w:rFonts w:ascii="Arial" w:eastAsia="Times New Roman" w:hAnsi="Arial" w:cs="Arial"/>
          <w:b/>
          <w:bCs/>
          <w:sz w:val="20"/>
          <w:szCs w:val="20"/>
          <w:lang w:val="es-EC"/>
        </w:rPr>
      </w:pPr>
    </w:p>
    <w:p w:rsidR="008F4B44" w:rsidRDefault="00995151" w:rsidP="00A17117">
      <w:pPr>
        <w:spacing w:before="100" w:beforeAutospacing="1" w:after="100" w:afterAutospacing="1" w:line="240" w:lineRule="auto"/>
        <w:jc w:val="center"/>
        <w:rPr>
          <w:rFonts w:ascii="Arial" w:eastAsia="Times New Roman" w:hAnsi="Arial" w:cs="Arial"/>
          <w:b/>
          <w:bCs/>
          <w:sz w:val="20"/>
          <w:szCs w:val="20"/>
          <w:lang w:val="es-EC"/>
        </w:rPr>
      </w:pPr>
      <w:r w:rsidRPr="00995151">
        <w:rPr>
          <w:rFonts w:ascii="Arial" w:eastAsia="Times New Roman" w:hAnsi="Arial" w:cs="Arial"/>
          <w:b/>
          <w:bCs/>
          <w:noProof/>
          <w:sz w:val="20"/>
          <w:szCs w:val="20"/>
          <w:lang w:val="es-VE" w:eastAsia="es-VE"/>
        </w:rPr>
        <w:drawing>
          <wp:anchor distT="0" distB="0" distL="114300" distR="114300" simplePos="0" relativeHeight="251665408" behindDoc="0" locked="0" layoutInCell="1" allowOverlap="1" wp14:anchorId="2AF3CC07" wp14:editId="65E6F904">
            <wp:simplePos x="0" y="0"/>
            <wp:positionH relativeFrom="column">
              <wp:posOffset>3163824</wp:posOffset>
            </wp:positionH>
            <wp:positionV relativeFrom="paragraph">
              <wp:posOffset>195453</wp:posOffset>
            </wp:positionV>
            <wp:extent cx="2084832" cy="1546860"/>
            <wp:effectExtent l="0" t="0" r="0" b="0"/>
            <wp:wrapNone/>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341" cy="1547238"/>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95151">
        <w:rPr>
          <w:rFonts w:ascii="Arial" w:eastAsia="Times New Roman" w:hAnsi="Arial" w:cs="Arial"/>
          <w:b/>
          <w:bCs/>
          <w:noProof/>
          <w:sz w:val="20"/>
          <w:szCs w:val="20"/>
          <w:lang w:val="es-VE" w:eastAsia="es-VE"/>
        </w:rPr>
        <w:drawing>
          <wp:anchor distT="0" distB="0" distL="114300" distR="114300" simplePos="0" relativeHeight="251664384" behindDoc="0" locked="0" layoutInCell="1" allowOverlap="1" wp14:anchorId="4586B019" wp14:editId="5B1E7AD3">
            <wp:simplePos x="0" y="0"/>
            <wp:positionH relativeFrom="column">
              <wp:posOffset>548641</wp:posOffset>
            </wp:positionH>
            <wp:positionV relativeFrom="paragraph">
              <wp:posOffset>128397</wp:posOffset>
            </wp:positionV>
            <wp:extent cx="2103120" cy="1577340"/>
            <wp:effectExtent l="0" t="0" r="0" b="3810"/>
            <wp:wrapNone/>
            <wp:docPr id="20482" name="Picture 2" descr="F:\3596-13 re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F:\3596-13 rep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788" cy="1586091"/>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4B44" w:rsidRDefault="008F4B44" w:rsidP="008F4B44">
      <w:pPr>
        <w:spacing w:before="100" w:beforeAutospacing="1" w:after="100" w:afterAutospacing="1" w:line="240" w:lineRule="auto"/>
        <w:jc w:val="both"/>
        <w:rPr>
          <w:rFonts w:ascii="Arial" w:eastAsia="Times New Roman" w:hAnsi="Arial" w:cs="Arial"/>
          <w:b/>
          <w:bCs/>
          <w:sz w:val="20"/>
          <w:szCs w:val="20"/>
          <w:lang w:val="es-EC"/>
        </w:rPr>
      </w:pPr>
    </w:p>
    <w:p w:rsidR="00995151" w:rsidRDefault="00995151" w:rsidP="008F4B44">
      <w:pPr>
        <w:spacing w:before="100" w:beforeAutospacing="1" w:after="100" w:afterAutospacing="1" w:line="240" w:lineRule="auto"/>
        <w:jc w:val="both"/>
        <w:rPr>
          <w:rFonts w:ascii="Arial" w:eastAsia="Times New Roman" w:hAnsi="Arial" w:cs="Arial"/>
          <w:b/>
          <w:bCs/>
          <w:sz w:val="20"/>
          <w:szCs w:val="20"/>
          <w:lang w:val="es-EC"/>
        </w:rPr>
      </w:pPr>
    </w:p>
    <w:p w:rsidR="00995151" w:rsidRDefault="00995151" w:rsidP="008F4B44">
      <w:pPr>
        <w:spacing w:before="100" w:beforeAutospacing="1" w:after="100" w:afterAutospacing="1" w:line="240" w:lineRule="auto"/>
        <w:jc w:val="both"/>
        <w:rPr>
          <w:rFonts w:ascii="Arial" w:eastAsia="Times New Roman" w:hAnsi="Arial" w:cs="Arial"/>
          <w:b/>
          <w:bCs/>
          <w:sz w:val="20"/>
          <w:szCs w:val="20"/>
          <w:lang w:val="es-EC"/>
        </w:rPr>
      </w:pPr>
    </w:p>
    <w:p w:rsidR="00995151" w:rsidRDefault="00995151" w:rsidP="008F4B44">
      <w:pPr>
        <w:spacing w:before="100" w:beforeAutospacing="1" w:after="100" w:afterAutospacing="1" w:line="240" w:lineRule="auto"/>
        <w:jc w:val="both"/>
        <w:rPr>
          <w:rFonts w:ascii="Arial" w:eastAsia="Times New Roman" w:hAnsi="Arial" w:cs="Arial"/>
          <w:b/>
          <w:bCs/>
          <w:sz w:val="20"/>
          <w:szCs w:val="20"/>
          <w:lang w:val="es-EC"/>
        </w:rPr>
      </w:pPr>
    </w:p>
    <w:p w:rsidR="00995151" w:rsidRDefault="00995151" w:rsidP="008F4B44">
      <w:pPr>
        <w:spacing w:before="100" w:beforeAutospacing="1" w:after="100" w:afterAutospacing="1" w:line="240" w:lineRule="auto"/>
        <w:jc w:val="both"/>
        <w:rPr>
          <w:rFonts w:ascii="Arial" w:eastAsia="Times New Roman" w:hAnsi="Arial" w:cs="Arial"/>
          <w:b/>
          <w:bCs/>
          <w:sz w:val="20"/>
          <w:szCs w:val="20"/>
          <w:lang w:val="es-EC"/>
        </w:rPr>
      </w:pPr>
      <w:r>
        <w:rPr>
          <w:rFonts w:ascii="Arial" w:eastAsia="Times New Roman" w:hAnsi="Arial" w:cs="Arial"/>
          <w:b/>
          <w:bCs/>
          <w:sz w:val="20"/>
          <w:szCs w:val="20"/>
          <w:lang w:val="es-EC"/>
        </w:rPr>
        <w:tab/>
      </w:r>
      <w:r>
        <w:rPr>
          <w:rFonts w:ascii="Arial" w:eastAsia="Times New Roman" w:hAnsi="Arial" w:cs="Arial"/>
          <w:b/>
          <w:bCs/>
          <w:sz w:val="20"/>
          <w:szCs w:val="20"/>
          <w:lang w:val="es-EC"/>
        </w:rPr>
        <w:tab/>
      </w:r>
      <w:r>
        <w:rPr>
          <w:rFonts w:ascii="Arial" w:eastAsia="Times New Roman" w:hAnsi="Arial" w:cs="Arial"/>
          <w:b/>
          <w:bCs/>
          <w:sz w:val="20"/>
          <w:szCs w:val="20"/>
          <w:lang w:val="es-EC"/>
        </w:rPr>
        <w:tab/>
      </w:r>
      <w:r>
        <w:rPr>
          <w:rFonts w:ascii="Arial" w:eastAsia="Times New Roman" w:hAnsi="Arial" w:cs="Arial"/>
          <w:b/>
          <w:bCs/>
          <w:sz w:val="20"/>
          <w:szCs w:val="20"/>
          <w:lang w:val="es-EC"/>
        </w:rPr>
        <w:tab/>
      </w:r>
      <w:r>
        <w:rPr>
          <w:rFonts w:ascii="Arial" w:eastAsia="Times New Roman" w:hAnsi="Arial" w:cs="Arial"/>
          <w:b/>
          <w:bCs/>
          <w:sz w:val="20"/>
          <w:szCs w:val="20"/>
          <w:lang w:val="es-EC"/>
        </w:rPr>
        <w:tab/>
      </w:r>
      <w:r>
        <w:rPr>
          <w:rFonts w:ascii="Arial" w:eastAsia="Times New Roman" w:hAnsi="Arial" w:cs="Arial"/>
          <w:b/>
          <w:bCs/>
          <w:sz w:val="20"/>
          <w:szCs w:val="20"/>
          <w:lang w:val="es-EC"/>
        </w:rPr>
        <w:tab/>
      </w:r>
      <w:r>
        <w:rPr>
          <w:rFonts w:ascii="Arial" w:eastAsia="Times New Roman" w:hAnsi="Arial" w:cs="Arial"/>
          <w:b/>
          <w:bCs/>
          <w:sz w:val="20"/>
          <w:szCs w:val="20"/>
          <w:lang w:val="es-EC"/>
        </w:rPr>
        <w:tab/>
      </w:r>
    </w:p>
    <w:p w:rsidR="00A17117" w:rsidRPr="00A17117" w:rsidRDefault="00A17117" w:rsidP="008F4B44">
      <w:pPr>
        <w:spacing w:before="100" w:beforeAutospacing="1" w:after="100" w:afterAutospacing="1" w:line="240" w:lineRule="auto"/>
        <w:jc w:val="both"/>
        <w:rPr>
          <w:rFonts w:ascii="Verdana" w:eastAsia="Times New Roman" w:hAnsi="Verdana" w:cs="Times New Roman"/>
          <w:sz w:val="19"/>
          <w:szCs w:val="19"/>
          <w:lang w:val="es-EC"/>
        </w:rPr>
      </w:pPr>
      <w:r w:rsidRPr="00A17117">
        <w:rPr>
          <w:rFonts w:ascii="Arial" w:eastAsia="Times New Roman" w:hAnsi="Arial" w:cs="Arial"/>
          <w:b/>
          <w:bCs/>
          <w:sz w:val="20"/>
          <w:szCs w:val="20"/>
          <w:lang w:val="es-EC"/>
        </w:rPr>
        <w:t>Fig</w:t>
      </w:r>
      <w:r w:rsidR="008F4B44">
        <w:rPr>
          <w:rFonts w:ascii="Arial" w:eastAsia="Times New Roman" w:hAnsi="Arial" w:cs="Arial"/>
          <w:b/>
          <w:bCs/>
          <w:sz w:val="20"/>
          <w:szCs w:val="20"/>
          <w:lang w:val="es-EC"/>
        </w:rPr>
        <w:t>.2</w:t>
      </w:r>
      <w:r w:rsidRPr="00A17117">
        <w:rPr>
          <w:rFonts w:ascii="Arial" w:eastAsia="Times New Roman" w:hAnsi="Arial" w:cs="Arial"/>
          <w:sz w:val="20"/>
          <w:szCs w:val="20"/>
          <w:lang w:val="es-EC"/>
        </w:rPr>
        <w:t xml:space="preserve">: </w:t>
      </w:r>
      <w:r w:rsidR="008F4B44">
        <w:rPr>
          <w:rFonts w:ascii="Arial" w:eastAsia="Times New Roman" w:hAnsi="Arial" w:cs="Arial"/>
          <w:sz w:val="20"/>
          <w:szCs w:val="20"/>
          <w:lang w:val="es-EC"/>
        </w:rPr>
        <w:t>3596-13</w:t>
      </w:r>
      <w:r w:rsidRPr="00A17117">
        <w:rPr>
          <w:rFonts w:ascii="Arial" w:eastAsia="Times New Roman" w:hAnsi="Arial" w:cs="Arial"/>
          <w:sz w:val="20"/>
          <w:szCs w:val="20"/>
          <w:lang w:val="es-EC"/>
        </w:rPr>
        <w:t xml:space="preserve"> </w:t>
      </w:r>
      <w:r w:rsidR="00A42AD8">
        <w:rPr>
          <w:rFonts w:ascii="Arial" w:eastAsia="Times New Roman" w:hAnsi="Arial" w:cs="Arial"/>
          <w:sz w:val="20"/>
          <w:szCs w:val="20"/>
          <w:lang w:val="es-EC"/>
        </w:rPr>
        <w:t>La epidermis presenta paraqueratosis y acantosis leve. La dermis superior muestra zonas de edema y agregados histiociticos vacuolados que se disponen difusamente alcanzando la dermis reticular con escaso infiltrado linfocitario.</w:t>
      </w:r>
    </w:p>
    <w:p w:rsidR="00141A41" w:rsidRPr="008957BC" w:rsidRDefault="00402391" w:rsidP="00F331B1">
      <w:pPr>
        <w:spacing w:before="100" w:beforeAutospacing="1" w:after="100" w:afterAutospacing="1" w:line="240" w:lineRule="auto"/>
        <w:jc w:val="both"/>
        <w:rPr>
          <w:rFonts w:ascii="Arial" w:eastAsia="Times New Roman" w:hAnsi="Arial" w:cs="Arial"/>
          <w:lang w:val="es-EC"/>
        </w:rPr>
      </w:pPr>
      <w:bookmarkStart w:id="7" w:name="fig4"/>
      <w:bookmarkEnd w:id="7"/>
      <w:r w:rsidRPr="008957BC">
        <w:rPr>
          <w:rFonts w:ascii="Arial" w:eastAsia="Times New Roman" w:hAnsi="Arial" w:cs="Arial"/>
          <w:lang w:val="es-EC"/>
        </w:rPr>
        <w:t>En base a las</w:t>
      </w:r>
      <w:r w:rsidR="00141A41" w:rsidRPr="008957BC">
        <w:rPr>
          <w:rFonts w:ascii="Arial" w:eastAsia="Times New Roman" w:hAnsi="Arial" w:cs="Arial"/>
          <w:lang w:val="es-EC"/>
        </w:rPr>
        <w:t xml:space="preserve"> manifestaciones cutáneas,</w:t>
      </w:r>
      <w:r w:rsidR="00217A8D" w:rsidRPr="008957BC">
        <w:rPr>
          <w:rFonts w:ascii="Arial" w:eastAsia="Times New Roman" w:hAnsi="Arial" w:cs="Arial"/>
          <w:lang w:val="es-EC"/>
        </w:rPr>
        <w:t xml:space="preserve"> </w:t>
      </w:r>
      <w:r w:rsidR="00141A41" w:rsidRPr="008957BC">
        <w:rPr>
          <w:rFonts w:ascii="Arial" w:eastAsia="Times New Roman" w:hAnsi="Arial" w:cs="Arial"/>
          <w:lang w:val="es-EC"/>
        </w:rPr>
        <w:t>los datos de laboratorio y l</w:t>
      </w:r>
      <w:r w:rsidR="00A42AD8">
        <w:rPr>
          <w:rFonts w:ascii="Arial" w:eastAsia="Times New Roman" w:hAnsi="Arial" w:cs="Arial"/>
          <w:lang w:val="es-EC"/>
        </w:rPr>
        <w:t xml:space="preserve">a histopatología se concluye el </w:t>
      </w:r>
      <w:r w:rsidR="00141A41" w:rsidRPr="008957BC">
        <w:rPr>
          <w:rFonts w:ascii="Arial" w:eastAsia="Times New Roman" w:hAnsi="Arial" w:cs="Arial"/>
          <w:lang w:val="es-EC"/>
        </w:rPr>
        <w:t xml:space="preserve">diagnóstico definitivo de </w:t>
      </w:r>
      <w:r w:rsidR="00C73D0B" w:rsidRPr="008957BC">
        <w:rPr>
          <w:rFonts w:ascii="Arial" w:eastAsia="Times New Roman" w:hAnsi="Arial" w:cs="Arial"/>
          <w:lang w:val="es-EC"/>
        </w:rPr>
        <w:t>xantomas eruptivos</w:t>
      </w:r>
      <w:r w:rsidR="00141A41" w:rsidRPr="008957BC">
        <w:rPr>
          <w:rFonts w:ascii="Arial" w:eastAsia="Times New Roman" w:hAnsi="Arial" w:cs="Arial"/>
          <w:lang w:val="es-EC"/>
        </w:rPr>
        <w:t xml:space="preserve">. </w:t>
      </w:r>
    </w:p>
    <w:p w:rsidR="00A17117" w:rsidRPr="00A17117" w:rsidRDefault="00A17117" w:rsidP="00F331B1">
      <w:pPr>
        <w:spacing w:before="100" w:beforeAutospacing="1" w:after="100" w:afterAutospacing="1" w:line="240" w:lineRule="auto"/>
        <w:jc w:val="both"/>
        <w:rPr>
          <w:rFonts w:ascii="Verdana" w:eastAsia="Times New Roman" w:hAnsi="Verdana" w:cs="Times New Roman"/>
          <w:sz w:val="19"/>
          <w:szCs w:val="19"/>
          <w:lang w:val="es-EC"/>
        </w:rPr>
      </w:pPr>
      <w:r w:rsidRPr="008957BC">
        <w:rPr>
          <w:rFonts w:ascii="Arial" w:eastAsia="Times New Roman" w:hAnsi="Arial" w:cs="Arial"/>
          <w:lang w:val="es-EC"/>
        </w:rPr>
        <w:t>Evolución:</w:t>
      </w:r>
      <w:r w:rsidR="00A42AD8">
        <w:rPr>
          <w:rFonts w:ascii="Arial" w:eastAsia="Times New Roman" w:hAnsi="Arial" w:cs="Arial"/>
          <w:lang w:val="es-EC"/>
        </w:rPr>
        <w:t xml:space="preserve"> Debido a la edad de la paciente de 16 años y los resultados de laboratorio, l</w:t>
      </w:r>
      <w:r w:rsidR="00995151" w:rsidRPr="008957BC">
        <w:rPr>
          <w:rFonts w:ascii="Arial" w:eastAsia="Times New Roman" w:hAnsi="Arial" w:cs="Arial"/>
          <w:lang w:val="es-EC"/>
        </w:rPr>
        <w:t>a paciente</w:t>
      </w:r>
      <w:r w:rsidR="00C73D0B" w:rsidRPr="008957BC">
        <w:rPr>
          <w:rFonts w:ascii="Arial" w:eastAsia="Times New Roman" w:hAnsi="Arial" w:cs="Arial"/>
          <w:lang w:val="es-EC"/>
        </w:rPr>
        <w:t xml:space="preserve"> fue remitida de inmediato a interconsulta de cardiología y endocrinología para tratamiento de especialidad. Se interrumpió de inmediato el tratamiento de acné con isotretinoina</w:t>
      </w:r>
      <w:r w:rsidR="00141A41">
        <w:rPr>
          <w:rFonts w:ascii="Arial" w:eastAsia="Times New Roman" w:hAnsi="Arial" w:cs="Arial"/>
          <w:sz w:val="24"/>
          <w:szCs w:val="24"/>
          <w:lang w:val="es-EC"/>
        </w:rPr>
        <w:t>.</w:t>
      </w:r>
    </w:p>
    <w:p w:rsidR="0051494A" w:rsidRDefault="0051494A" w:rsidP="00A17117">
      <w:pPr>
        <w:spacing w:before="100" w:beforeAutospacing="1" w:after="100" w:afterAutospacing="1" w:line="240" w:lineRule="auto"/>
        <w:rPr>
          <w:rFonts w:ascii="Arial" w:eastAsia="Times New Roman" w:hAnsi="Arial" w:cs="Arial"/>
          <w:b/>
          <w:bCs/>
          <w:sz w:val="24"/>
          <w:szCs w:val="24"/>
          <w:lang w:val="es-EC"/>
        </w:rPr>
      </w:pPr>
      <w:r>
        <w:rPr>
          <w:rFonts w:ascii="Arial" w:eastAsia="Times New Roman" w:hAnsi="Arial" w:cs="Arial"/>
          <w:b/>
          <w:bCs/>
          <w:sz w:val="24"/>
          <w:szCs w:val="24"/>
          <w:lang w:val="es-EC"/>
        </w:rPr>
        <w:t>DISCUSION</w:t>
      </w:r>
    </w:p>
    <w:p w:rsidR="00D0332D" w:rsidRDefault="00D0332D" w:rsidP="0051494A">
      <w:pPr>
        <w:spacing w:before="100" w:beforeAutospacing="1" w:after="100" w:afterAutospacing="1" w:line="240" w:lineRule="auto"/>
        <w:jc w:val="both"/>
        <w:rPr>
          <w:rFonts w:ascii="Arial" w:eastAsia="Times New Roman" w:hAnsi="Arial" w:cs="Arial"/>
          <w:lang w:val="es-EC"/>
        </w:rPr>
      </w:pPr>
      <w:r>
        <w:rPr>
          <w:rFonts w:ascii="Arial" w:eastAsia="Times New Roman" w:hAnsi="Arial" w:cs="Arial"/>
          <w:lang w:val="es-EC"/>
        </w:rPr>
        <w:t>El término de</w:t>
      </w:r>
      <w:r w:rsidR="0051494A" w:rsidRPr="00217A8D">
        <w:rPr>
          <w:rFonts w:ascii="Arial" w:eastAsia="Times New Roman" w:hAnsi="Arial" w:cs="Arial"/>
          <w:lang w:val="es-EC"/>
        </w:rPr>
        <w:t xml:space="preserve"> xantomas</w:t>
      </w:r>
      <w:r>
        <w:rPr>
          <w:rFonts w:ascii="Arial" w:eastAsia="Times New Roman" w:hAnsi="Arial" w:cs="Arial"/>
          <w:lang w:val="es-EC"/>
        </w:rPr>
        <w:t xml:space="preserve"> se aplica a la manifestación clínica de pápulas pequeñas cutánea</w:t>
      </w:r>
      <w:r w:rsidR="0051494A" w:rsidRPr="00217A8D">
        <w:rPr>
          <w:rFonts w:ascii="Arial" w:eastAsia="Times New Roman" w:hAnsi="Arial" w:cs="Arial"/>
          <w:lang w:val="es-EC"/>
        </w:rPr>
        <w:t xml:space="preserve">s, de color amarillento, causados por depósito de </w:t>
      </w:r>
      <w:r>
        <w:rPr>
          <w:rFonts w:ascii="Arial" w:eastAsia="Times New Roman" w:hAnsi="Arial" w:cs="Arial"/>
          <w:lang w:val="es-EC"/>
        </w:rPr>
        <w:t xml:space="preserve">componentes lipoprotéicos </w:t>
      </w:r>
      <w:r w:rsidR="0051494A" w:rsidRPr="00217A8D">
        <w:rPr>
          <w:rFonts w:ascii="Arial" w:eastAsia="Times New Roman" w:hAnsi="Arial" w:cs="Arial"/>
          <w:lang w:val="es-EC"/>
        </w:rPr>
        <w:t>en el in</w:t>
      </w:r>
      <w:r>
        <w:rPr>
          <w:rFonts w:ascii="Arial" w:eastAsia="Times New Roman" w:hAnsi="Arial" w:cs="Arial"/>
          <w:lang w:val="es-EC"/>
        </w:rPr>
        <w:t xml:space="preserve">terior de macrófagos tisulares de piel, TCS y tendones, </w:t>
      </w:r>
      <w:r w:rsidR="0051494A" w:rsidRPr="00217A8D">
        <w:rPr>
          <w:rFonts w:ascii="Arial" w:eastAsia="Times New Roman" w:hAnsi="Arial" w:cs="Arial"/>
          <w:lang w:val="es-EC"/>
        </w:rPr>
        <w:t>que adoptan el aspecto de células claras al microscopio tras la tinción con hematoxilina, por lo que s</w:t>
      </w:r>
      <w:r w:rsidR="00A42AD8">
        <w:rPr>
          <w:rFonts w:ascii="Arial" w:eastAsia="Times New Roman" w:hAnsi="Arial" w:cs="Arial"/>
          <w:lang w:val="es-EC"/>
        </w:rPr>
        <w:t>e denominan “células espumosas”</w:t>
      </w:r>
      <w:r w:rsidR="0051494A" w:rsidRPr="00217A8D">
        <w:rPr>
          <w:rFonts w:ascii="Arial" w:eastAsia="Times New Roman" w:hAnsi="Arial" w:cs="Arial"/>
          <w:lang w:val="es-EC"/>
        </w:rPr>
        <w:t>.</w:t>
      </w:r>
      <w:r>
        <w:rPr>
          <w:rFonts w:ascii="Arial" w:eastAsia="Times New Roman" w:hAnsi="Arial" w:cs="Arial"/>
          <w:lang w:val="es-EC"/>
        </w:rPr>
        <w:t xml:space="preserve"> </w:t>
      </w:r>
    </w:p>
    <w:p w:rsidR="00F87B2A" w:rsidRDefault="0051494A" w:rsidP="0051494A">
      <w:pPr>
        <w:spacing w:before="100" w:beforeAutospacing="1" w:after="100" w:afterAutospacing="1" w:line="240" w:lineRule="auto"/>
        <w:jc w:val="both"/>
        <w:rPr>
          <w:rFonts w:ascii="Arial" w:eastAsia="Times New Roman" w:hAnsi="Arial" w:cs="Arial"/>
          <w:lang w:val="es-EC"/>
        </w:rPr>
      </w:pPr>
      <w:r w:rsidRPr="00217A8D">
        <w:rPr>
          <w:rFonts w:ascii="Arial" w:eastAsia="Times New Roman" w:hAnsi="Arial" w:cs="Arial"/>
          <w:lang w:val="es-EC"/>
        </w:rPr>
        <w:t>Las características clínicas y evolutivas de los xantomas permiten cl</w:t>
      </w:r>
      <w:r w:rsidR="00D0332D">
        <w:rPr>
          <w:rFonts w:ascii="Arial" w:eastAsia="Times New Roman" w:hAnsi="Arial" w:cs="Arial"/>
          <w:lang w:val="es-EC"/>
        </w:rPr>
        <w:t>asificarlos en diferentes tipos: 1) Xantomas eruptivos, 2) Xantomas tuberosos, 3) Xantomas tendinosos, 4) Xantomas planos y 5) Xantelasma. M</w:t>
      </w:r>
      <w:r w:rsidRPr="00217A8D">
        <w:rPr>
          <w:rFonts w:ascii="Arial" w:eastAsia="Times New Roman" w:hAnsi="Arial" w:cs="Arial"/>
          <w:lang w:val="es-EC"/>
        </w:rPr>
        <w:t>ientras que el estudio histológico da a conocer la pro</w:t>
      </w:r>
      <w:r w:rsidR="00A42AD8">
        <w:rPr>
          <w:rFonts w:ascii="Arial" w:eastAsia="Times New Roman" w:hAnsi="Arial" w:cs="Arial"/>
          <w:lang w:val="es-EC"/>
        </w:rPr>
        <w:t>fundidad de su asentamiento</w:t>
      </w:r>
      <w:r w:rsidR="00F87B2A">
        <w:rPr>
          <w:rFonts w:ascii="Arial" w:eastAsia="Times New Roman" w:hAnsi="Arial" w:cs="Arial"/>
          <w:lang w:val="es-EC"/>
        </w:rPr>
        <w:t>. Estos tipos de xantomas pueden aparecer en los 6 tipos de hiperlipoproteinemias y el xantelasma incluso en pacientes con niveles normales de lipoproteínas plasmáticas.</w:t>
      </w:r>
    </w:p>
    <w:p w:rsidR="00F87B2A" w:rsidRDefault="0051494A" w:rsidP="0051494A">
      <w:pPr>
        <w:spacing w:before="100" w:beforeAutospacing="1" w:after="100" w:afterAutospacing="1" w:line="240" w:lineRule="auto"/>
        <w:jc w:val="both"/>
        <w:rPr>
          <w:rFonts w:ascii="Arial" w:eastAsia="Times New Roman" w:hAnsi="Arial" w:cs="Arial"/>
          <w:lang w:val="es-EC"/>
        </w:rPr>
      </w:pPr>
      <w:r w:rsidRPr="00217A8D">
        <w:rPr>
          <w:rFonts w:ascii="Arial" w:eastAsia="Times New Roman" w:hAnsi="Arial" w:cs="Arial"/>
          <w:lang w:val="es-EC"/>
        </w:rPr>
        <w:t>Cualquiera de las variedades clínicas de los xantomas que se presenten, constituye un indicador del incremento de los niveles lipídicos, y en ocasiones pueden ser la única manifestación clínica que ostente el paciente, por lo que de no diagnosticarse podrían acarrear consecuencias para la salud de aquellos que lo padecen, teniendo en cuenta que la hiperlipidemia constituye un importante factor de riesgo para afecciones cardi</w:t>
      </w:r>
      <w:r w:rsidR="00F87B2A">
        <w:rPr>
          <w:rFonts w:ascii="Arial" w:eastAsia="Times New Roman" w:hAnsi="Arial" w:cs="Arial"/>
          <w:lang w:val="es-EC"/>
        </w:rPr>
        <w:t xml:space="preserve">ovasculares, cerebrovasculares. </w:t>
      </w:r>
    </w:p>
    <w:p w:rsidR="00F87B2A" w:rsidRDefault="0051494A" w:rsidP="0051494A">
      <w:pPr>
        <w:spacing w:before="100" w:beforeAutospacing="1" w:after="100" w:afterAutospacing="1" w:line="240" w:lineRule="auto"/>
        <w:jc w:val="both"/>
        <w:rPr>
          <w:rFonts w:ascii="Arial" w:eastAsia="Times New Roman" w:hAnsi="Arial" w:cs="Arial"/>
          <w:lang w:val="es-EC"/>
        </w:rPr>
      </w:pPr>
      <w:r w:rsidRPr="00217A8D">
        <w:rPr>
          <w:rFonts w:ascii="Arial" w:eastAsia="Times New Roman" w:hAnsi="Arial" w:cs="Arial"/>
          <w:lang w:val="es-EC"/>
        </w:rPr>
        <w:t xml:space="preserve">Los xantomas eruptivos, llamados </w:t>
      </w:r>
      <w:r w:rsidR="00A82123">
        <w:rPr>
          <w:rFonts w:ascii="Arial" w:eastAsia="Times New Roman" w:hAnsi="Arial" w:cs="Arial"/>
          <w:lang w:val="es-EC"/>
        </w:rPr>
        <w:t xml:space="preserve">así </w:t>
      </w:r>
      <w:r w:rsidRPr="00217A8D">
        <w:rPr>
          <w:rFonts w:ascii="Arial" w:eastAsia="Times New Roman" w:hAnsi="Arial" w:cs="Arial"/>
          <w:lang w:val="es-EC"/>
        </w:rPr>
        <w:t xml:space="preserve"> por su aparición súbita y en grupos, se presentan en forma de pápulas dérmicas de color amarillento</w:t>
      </w:r>
      <w:r w:rsidR="007064B6">
        <w:rPr>
          <w:rFonts w:ascii="Arial" w:eastAsia="Times New Roman" w:hAnsi="Arial" w:cs="Arial"/>
          <w:lang w:val="es-EC"/>
        </w:rPr>
        <w:t xml:space="preserve"> con halo rojizo</w:t>
      </w:r>
      <w:r w:rsidRPr="00217A8D">
        <w:rPr>
          <w:rFonts w:ascii="Arial" w:eastAsia="Times New Roman" w:hAnsi="Arial" w:cs="Arial"/>
          <w:lang w:val="es-EC"/>
        </w:rPr>
        <w:t xml:space="preserve">, de tamaño variable, generalmente de 1 a 4 mm, con predisposición para localizarse en regiones glúteas y superficie </w:t>
      </w:r>
      <w:r w:rsidRPr="00217A8D">
        <w:rPr>
          <w:rFonts w:ascii="Arial" w:eastAsia="Times New Roman" w:hAnsi="Arial" w:cs="Arial"/>
          <w:lang w:val="es-EC"/>
        </w:rPr>
        <w:lastRenderedPageBreak/>
        <w:t xml:space="preserve">de extensión de las extremidades, aunque pueden tener otras distribuciones como en pliegues, labios, párpados y pabellones auriculares, pudiendo aparecer en áreas de traumatismo cutáneo por el fenómeno de Koebner, y en la etapa de aparición pueden ser pruriginosos, dolorosos y mostrar signos inflamatorios con </w:t>
      </w:r>
      <w:r w:rsidR="00A42AD8">
        <w:rPr>
          <w:rFonts w:ascii="Arial" w:eastAsia="Times New Roman" w:hAnsi="Arial" w:cs="Arial"/>
          <w:lang w:val="es-EC"/>
        </w:rPr>
        <w:t>halo eritematoso a su alrededor</w:t>
      </w:r>
      <w:r w:rsidRPr="00217A8D">
        <w:rPr>
          <w:rFonts w:ascii="Arial" w:eastAsia="Times New Roman" w:hAnsi="Arial" w:cs="Arial"/>
          <w:lang w:val="es-EC"/>
        </w:rPr>
        <w:t>.</w:t>
      </w:r>
    </w:p>
    <w:p w:rsidR="00205043" w:rsidRDefault="0051494A" w:rsidP="0051494A">
      <w:pPr>
        <w:spacing w:before="100" w:beforeAutospacing="1" w:after="100" w:afterAutospacing="1" w:line="240" w:lineRule="auto"/>
        <w:jc w:val="both"/>
        <w:rPr>
          <w:rFonts w:ascii="Arial" w:eastAsia="Times New Roman" w:hAnsi="Arial" w:cs="Arial"/>
          <w:lang w:val="es-EC"/>
        </w:rPr>
      </w:pPr>
      <w:r w:rsidRPr="00217A8D">
        <w:rPr>
          <w:rFonts w:ascii="Arial" w:eastAsia="Times New Roman" w:hAnsi="Arial" w:cs="Arial"/>
          <w:lang w:val="es-EC"/>
        </w:rPr>
        <w:t>Los trastornos lipídicos asociados al aumento de los quilomicrones, causa más frecuente de xantomas eruptivos, pueden ser secundarios a diabetes mellitus,</w:t>
      </w:r>
      <w:r w:rsidR="00FC3F6F">
        <w:rPr>
          <w:rFonts w:ascii="Arial" w:eastAsia="Times New Roman" w:hAnsi="Arial" w:cs="Arial"/>
          <w:lang w:val="es-EC"/>
        </w:rPr>
        <w:t xml:space="preserve"> hipotiroidismo, síndrome </w:t>
      </w:r>
      <w:r w:rsidR="00205043">
        <w:rPr>
          <w:rFonts w:ascii="Arial" w:eastAsia="Times New Roman" w:hAnsi="Arial" w:cs="Arial"/>
          <w:lang w:val="es-EC"/>
        </w:rPr>
        <w:t xml:space="preserve">nefrótico, </w:t>
      </w:r>
      <w:r w:rsidR="00FC3F6F">
        <w:rPr>
          <w:rFonts w:ascii="Arial" w:eastAsia="Times New Roman" w:hAnsi="Arial" w:cs="Arial"/>
          <w:lang w:val="es-EC"/>
        </w:rPr>
        <w:t>pancreatitis,</w:t>
      </w:r>
      <w:r w:rsidR="00205043">
        <w:rPr>
          <w:rFonts w:ascii="Arial" w:eastAsia="Times New Roman" w:hAnsi="Arial" w:cs="Arial"/>
          <w:lang w:val="es-EC"/>
        </w:rPr>
        <w:t xml:space="preserve"> insuficiencia renal crónica, anorexia, bulimia, alcoholismo</w:t>
      </w:r>
      <w:r w:rsidR="00FC3F6F">
        <w:rPr>
          <w:rFonts w:ascii="Arial" w:eastAsia="Times New Roman" w:hAnsi="Arial" w:cs="Arial"/>
          <w:lang w:val="es-EC"/>
        </w:rPr>
        <w:t xml:space="preserve"> y administración de estrógenos, glucocorticoides</w:t>
      </w:r>
      <w:r w:rsidR="00205043">
        <w:rPr>
          <w:rFonts w:ascii="Arial" w:eastAsia="Times New Roman" w:hAnsi="Arial" w:cs="Arial"/>
          <w:lang w:val="es-EC"/>
        </w:rPr>
        <w:t>, diuréticos, anticonceptivos orales, isotretinoina, indometacina, ritonavir, olanzapina</w:t>
      </w:r>
      <w:r w:rsidRPr="00217A8D">
        <w:rPr>
          <w:rFonts w:ascii="Arial" w:eastAsia="Times New Roman" w:hAnsi="Arial" w:cs="Arial"/>
          <w:lang w:val="es-EC"/>
        </w:rPr>
        <w:t xml:space="preserve"> o por defectos genéticos del metabolismo de los quilomicrones como la hipertrigliceridemia familiar y la hiperlipoproteinemia familiar combinada, el déficit de lipoproteinlipasa entre otras. Estos trastornos, tanto primarios como secundarios, se asocian a las h</w:t>
      </w:r>
      <w:r w:rsidR="00A42AD8">
        <w:rPr>
          <w:rFonts w:ascii="Arial" w:eastAsia="Times New Roman" w:hAnsi="Arial" w:cs="Arial"/>
          <w:lang w:val="es-EC"/>
        </w:rPr>
        <w:t>iperlipidemias tipo lV y V</w:t>
      </w:r>
      <w:r w:rsidRPr="00217A8D">
        <w:rPr>
          <w:rFonts w:ascii="Arial" w:eastAsia="Times New Roman" w:hAnsi="Arial" w:cs="Arial"/>
          <w:lang w:val="es-EC"/>
        </w:rPr>
        <w:t xml:space="preserve">. </w:t>
      </w:r>
    </w:p>
    <w:p w:rsidR="00633ABE" w:rsidRDefault="008957BC" w:rsidP="0051494A">
      <w:pPr>
        <w:spacing w:before="100" w:beforeAutospacing="1" w:after="100" w:afterAutospacing="1" w:line="240" w:lineRule="auto"/>
        <w:jc w:val="both"/>
        <w:rPr>
          <w:rFonts w:ascii="Arial" w:eastAsia="Times New Roman" w:hAnsi="Arial" w:cs="Arial"/>
          <w:lang w:val="es-EC"/>
        </w:rPr>
      </w:pPr>
      <w:r>
        <w:rPr>
          <w:rFonts w:ascii="Arial" w:eastAsia="Times New Roman" w:hAnsi="Arial" w:cs="Arial"/>
          <w:lang w:val="es-EC"/>
        </w:rPr>
        <w:t xml:space="preserve">Los xantomas eruptivos son enfermedades poco frecuentes que generalmente se observan en adultos. </w:t>
      </w:r>
      <w:r w:rsidR="0051494A" w:rsidRPr="00217A8D">
        <w:rPr>
          <w:rFonts w:ascii="Arial" w:eastAsia="Times New Roman" w:hAnsi="Arial" w:cs="Arial"/>
          <w:lang w:val="es-EC"/>
        </w:rPr>
        <w:t xml:space="preserve">En el caso </w:t>
      </w:r>
      <w:r w:rsidR="00A82123">
        <w:rPr>
          <w:rFonts w:ascii="Arial" w:eastAsia="Times New Roman" w:hAnsi="Arial" w:cs="Arial"/>
          <w:lang w:val="es-EC"/>
        </w:rPr>
        <w:t>presentado</w:t>
      </w:r>
      <w:r>
        <w:rPr>
          <w:rFonts w:ascii="Arial" w:eastAsia="Times New Roman" w:hAnsi="Arial" w:cs="Arial"/>
          <w:lang w:val="es-EC"/>
        </w:rPr>
        <w:t xml:space="preserve"> la paciente tiene 16 años de edad y</w:t>
      </w:r>
      <w:r w:rsidR="00A82123">
        <w:rPr>
          <w:rFonts w:ascii="Arial" w:eastAsia="Times New Roman" w:hAnsi="Arial" w:cs="Arial"/>
          <w:lang w:val="es-EC"/>
        </w:rPr>
        <w:t xml:space="preserve"> no</w:t>
      </w:r>
      <w:r w:rsidR="0051494A" w:rsidRPr="00217A8D">
        <w:rPr>
          <w:rFonts w:ascii="Arial" w:eastAsia="Times New Roman" w:hAnsi="Arial" w:cs="Arial"/>
          <w:lang w:val="es-EC"/>
        </w:rPr>
        <w:t xml:space="preserve"> existían antecedentes familiares </w:t>
      </w:r>
      <w:r w:rsidR="00FC3F6F">
        <w:rPr>
          <w:rFonts w:ascii="Arial" w:eastAsia="Times New Roman" w:hAnsi="Arial" w:cs="Arial"/>
          <w:lang w:val="es-EC"/>
        </w:rPr>
        <w:t xml:space="preserve">de </w:t>
      </w:r>
      <w:r w:rsidR="0051494A" w:rsidRPr="00217A8D">
        <w:rPr>
          <w:rFonts w:ascii="Arial" w:eastAsia="Times New Roman" w:hAnsi="Arial" w:cs="Arial"/>
          <w:lang w:val="es-EC"/>
        </w:rPr>
        <w:t>cifras elevadas de triglicéridos y colester</w:t>
      </w:r>
      <w:r w:rsidR="00A82123">
        <w:rPr>
          <w:rFonts w:ascii="Arial" w:eastAsia="Times New Roman" w:hAnsi="Arial" w:cs="Arial"/>
          <w:lang w:val="es-EC"/>
        </w:rPr>
        <w:t xml:space="preserve">ol. </w:t>
      </w:r>
      <w:r>
        <w:rPr>
          <w:rFonts w:ascii="Arial" w:eastAsia="Times New Roman" w:hAnsi="Arial" w:cs="Arial"/>
          <w:lang w:val="es-EC"/>
        </w:rPr>
        <w:t>Sin embargo, l</w:t>
      </w:r>
      <w:r w:rsidR="00A82123">
        <w:rPr>
          <w:rFonts w:ascii="Arial" w:eastAsia="Times New Roman" w:hAnsi="Arial" w:cs="Arial"/>
          <w:lang w:val="es-EC"/>
        </w:rPr>
        <w:t>a madre</w:t>
      </w:r>
      <w:r>
        <w:rPr>
          <w:rFonts w:ascii="Arial" w:eastAsia="Times New Roman" w:hAnsi="Arial" w:cs="Arial"/>
          <w:lang w:val="es-EC"/>
        </w:rPr>
        <w:t xml:space="preserve"> de</w:t>
      </w:r>
      <w:r w:rsidR="00A82123">
        <w:rPr>
          <w:rFonts w:ascii="Arial" w:eastAsia="Times New Roman" w:hAnsi="Arial" w:cs="Arial"/>
          <w:lang w:val="es-EC"/>
        </w:rPr>
        <w:t xml:space="preserve"> la paciente reporta aumento de las cifras de colesterol 1 año antes de esta erupción.</w:t>
      </w:r>
      <w:r w:rsidR="00FC3F6F">
        <w:rPr>
          <w:rFonts w:ascii="Arial" w:eastAsia="Times New Roman" w:hAnsi="Arial" w:cs="Arial"/>
          <w:lang w:val="es-EC"/>
        </w:rPr>
        <w:t xml:space="preserve"> Lo que si llama la atención es la administración de isotretinoina para acné 1 semana después del proceso eruptivo sin control previo de exámenes</w:t>
      </w:r>
      <w:r>
        <w:rPr>
          <w:rFonts w:ascii="Arial" w:eastAsia="Times New Roman" w:hAnsi="Arial" w:cs="Arial"/>
          <w:lang w:val="es-EC"/>
        </w:rPr>
        <w:t xml:space="preserve"> generales y que podría haberse sumado como factor causal de empeoramiento de la enfermedad.</w:t>
      </w:r>
    </w:p>
    <w:p w:rsidR="00205043" w:rsidRPr="00205043" w:rsidRDefault="008957BC" w:rsidP="00205043">
      <w:pPr>
        <w:spacing w:before="100" w:beforeAutospacing="1" w:after="100" w:afterAutospacing="1" w:line="240" w:lineRule="auto"/>
        <w:jc w:val="both"/>
        <w:rPr>
          <w:rFonts w:ascii="Arial" w:eastAsia="Times New Roman" w:hAnsi="Arial" w:cs="Arial"/>
          <w:lang w:val="es-EC"/>
        </w:rPr>
      </w:pPr>
      <w:r w:rsidRPr="00205043">
        <w:rPr>
          <w:rFonts w:ascii="Arial" w:eastAsia="Times New Roman" w:hAnsi="Arial" w:cs="Arial"/>
          <w:lang w:val="es-EC"/>
        </w:rPr>
        <w:t xml:space="preserve">A la paciente se le suspendió de inmediato la isotretinoina y se realizó exámenes  generales de laboratorio, biopsia más histopatología para establecer el diagnóstico clínico de xantomas </w:t>
      </w:r>
      <w:r w:rsidR="00205043">
        <w:rPr>
          <w:rFonts w:ascii="Arial" w:eastAsia="Times New Roman" w:hAnsi="Arial" w:cs="Arial"/>
          <w:lang w:val="es-EC"/>
        </w:rPr>
        <w:t>e</w:t>
      </w:r>
      <w:r w:rsidRPr="00205043">
        <w:rPr>
          <w:rFonts w:ascii="Arial" w:eastAsia="Times New Roman" w:hAnsi="Arial" w:cs="Arial"/>
          <w:lang w:val="es-EC"/>
        </w:rPr>
        <w:t xml:space="preserve">ruptivos en correlación  con los resultados obtenidos. </w:t>
      </w:r>
      <w:r w:rsidR="00205043" w:rsidRPr="00205043">
        <w:rPr>
          <w:rFonts w:ascii="Arial" w:eastAsia="Times New Roman" w:hAnsi="Arial" w:cs="Arial"/>
          <w:lang w:val="es-EC"/>
        </w:rPr>
        <w:t xml:space="preserve">Los valores obtenidos en el examen </w:t>
      </w:r>
      <w:r w:rsidR="00205043">
        <w:rPr>
          <w:rFonts w:ascii="Arial" w:eastAsia="Times New Roman" w:hAnsi="Arial" w:cs="Arial"/>
          <w:lang w:val="es-EC"/>
        </w:rPr>
        <w:t xml:space="preserve">de laboratorio de </w:t>
      </w:r>
      <w:r w:rsidR="00205043" w:rsidRPr="00205043">
        <w:rPr>
          <w:rFonts w:ascii="Arial" w:eastAsia="Times New Roman" w:hAnsi="Arial" w:cs="Arial"/>
          <w:bCs/>
          <w:lang w:val="es-EC"/>
        </w:rPr>
        <w:t xml:space="preserve">Colesterol Total: </w:t>
      </w:r>
      <w:r w:rsidR="00205043" w:rsidRPr="00547AD3">
        <w:rPr>
          <w:rFonts w:ascii="Arial" w:eastAsia="Times New Roman" w:hAnsi="Arial" w:cs="Arial"/>
          <w:bCs/>
          <w:u w:val="single"/>
          <w:lang w:val="es-EC"/>
        </w:rPr>
        <w:t>1016</w:t>
      </w:r>
      <w:r w:rsidR="00205043" w:rsidRPr="00547AD3">
        <w:rPr>
          <w:rFonts w:ascii="Arial" w:eastAsia="Times New Roman" w:hAnsi="Arial" w:cs="Arial"/>
          <w:bCs/>
          <w:lang w:val="es-EC"/>
        </w:rPr>
        <w:t xml:space="preserve"> mg/dl (valor normal =200 mg/dl) Triglicéridos: </w:t>
      </w:r>
      <w:r w:rsidR="00205043" w:rsidRPr="00547AD3">
        <w:rPr>
          <w:rFonts w:ascii="Arial" w:eastAsia="Times New Roman" w:hAnsi="Arial" w:cs="Arial"/>
          <w:bCs/>
          <w:u w:val="single"/>
          <w:lang w:val="es-EC"/>
        </w:rPr>
        <w:t>2625</w:t>
      </w:r>
      <w:r w:rsidR="00205043" w:rsidRPr="00547AD3">
        <w:rPr>
          <w:rFonts w:ascii="Arial" w:eastAsia="Times New Roman" w:hAnsi="Arial" w:cs="Arial"/>
          <w:bCs/>
          <w:lang w:val="es-EC"/>
        </w:rPr>
        <w:t xml:space="preserve"> mg/dl; </w:t>
      </w:r>
      <w:r w:rsidR="00205043" w:rsidRPr="00205043">
        <w:rPr>
          <w:rFonts w:ascii="Arial" w:eastAsia="Times New Roman" w:hAnsi="Arial" w:cs="Arial"/>
          <w:bCs/>
          <w:lang w:val="es-EC"/>
        </w:rPr>
        <w:t>suero lechoso (valor normal =180 mg/dl</w:t>
      </w:r>
      <w:r w:rsidR="00205043">
        <w:rPr>
          <w:rFonts w:ascii="Arial" w:eastAsia="Times New Roman" w:hAnsi="Arial" w:cs="Arial"/>
          <w:bCs/>
          <w:lang w:val="es-EC"/>
        </w:rPr>
        <w:t xml:space="preserve">) y </w:t>
      </w:r>
      <w:r w:rsidR="00A42AD8">
        <w:rPr>
          <w:rFonts w:ascii="Arial" w:eastAsia="Times New Roman" w:hAnsi="Arial" w:cs="Arial"/>
          <w:bCs/>
          <w:lang w:val="es-EC"/>
        </w:rPr>
        <w:t>el reporte histopatológico</w:t>
      </w:r>
      <w:r w:rsidR="00205043">
        <w:rPr>
          <w:rFonts w:ascii="Arial" w:eastAsia="Times New Roman" w:hAnsi="Arial" w:cs="Arial"/>
          <w:bCs/>
          <w:lang w:val="es-EC"/>
        </w:rPr>
        <w:t xml:space="preserve"> confirmaron el diagnóstico.</w:t>
      </w:r>
    </w:p>
    <w:p w:rsidR="003C2765" w:rsidRPr="00217A8D" w:rsidRDefault="0051494A" w:rsidP="00DC25DD">
      <w:pPr>
        <w:spacing w:before="100" w:beforeAutospacing="1" w:after="100" w:afterAutospacing="1" w:line="240" w:lineRule="auto"/>
        <w:jc w:val="both"/>
        <w:rPr>
          <w:rFonts w:ascii="Arial" w:eastAsia="Times New Roman" w:hAnsi="Arial" w:cs="Arial"/>
          <w:b/>
          <w:bCs/>
          <w:lang w:val="es-EC"/>
        </w:rPr>
      </w:pPr>
      <w:r w:rsidRPr="00217A8D">
        <w:rPr>
          <w:rFonts w:ascii="Arial" w:eastAsia="Times New Roman" w:hAnsi="Arial" w:cs="Arial"/>
          <w:lang w:val="es-EC"/>
        </w:rPr>
        <w:t xml:space="preserve">Aunque los xantomas </w:t>
      </w:r>
      <w:r w:rsidR="00A42AD8">
        <w:rPr>
          <w:rFonts w:ascii="Arial" w:eastAsia="Times New Roman" w:hAnsi="Arial" w:cs="Arial"/>
          <w:lang w:val="es-EC"/>
        </w:rPr>
        <w:t>no son patologías frecuentes en la consulta dermatológica</w:t>
      </w:r>
      <w:r w:rsidRPr="00217A8D">
        <w:rPr>
          <w:rFonts w:ascii="Arial" w:eastAsia="Times New Roman" w:hAnsi="Arial" w:cs="Arial"/>
          <w:lang w:val="es-EC"/>
        </w:rPr>
        <w:t>,</w:t>
      </w:r>
      <w:r w:rsidR="003C2765">
        <w:rPr>
          <w:rFonts w:ascii="Arial" w:eastAsia="Times New Roman" w:hAnsi="Arial" w:cs="Arial"/>
          <w:lang w:val="es-EC"/>
        </w:rPr>
        <w:t xml:space="preserve"> es importante estar alerta, ya que en numerosas oca</w:t>
      </w:r>
      <w:r w:rsidRPr="00217A8D">
        <w:rPr>
          <w:rFonts w:ascii="Arial" w:eastAsia="Times New Roman" w:hAnsi="Arial" w:cs="Arial"/>
          <w:lang w:val="es-EC"/>
        </w:rPr>
        <w:t xml:space="preserve">siones un indicador de alteraciones de los lípidos, y en varios casos se han asociado a enfermedades sistémicas, por lo que su diagnóstico precoz puede contribuir a la detección de estas afecciones que pueden tener diversas secuelas para </w:t>
      </w:r>
      <w:r w:rsidR="003C2765">
        <w:rPr>
          <w:rFonts w:ascii="Arial" w:eastAsia="Times New Roman" w:hAnsi="Arial" w:cs="Arial"/>
          <w:lang w:val="es-EC"/>
        </w:rPr>
        <w:t>los paciente que lo padecen</w:t>
      </w:r>
      <w:r w:rsidRPr="00217A8D">
        <w:rPr>
          <w:rFonts w:ascii="Arial" w:eastAsia="Times New Roman" w:hAnsi="Arial" w:cs="Arial"/>
          <w:lang w:val="es-EC"/>
        </w:rPr>
        <w:t>,</w:t>
      </w:r>
      <w:r w:rsidR="003C2765">
        <w:rPr>
          <w:rFonts w:ascii="Arial" w:eastAsia="Times New Roman" w:hAnsi="Arial" w:cs="Arial"/>
          <w:lang w:val="es-EC"/>
        </w:rPr>
        <w:t xml:space="preserve"> incluyendo acciones preventivas como base del tratamiento.</w:t>
      </w:r>
      <w:r w:rsidR="00180D97">
        <w:rPr>
          <w:rFonts w:ascii="Arial" w:eastAsia="Times New Roman" w:hAnsi="Arial" w:cs="Arial"/>
          <w:lang w:val="es-EC"/>
        </w:rPr>
        <w:t xml:space="preserve"> </w:t>
      </w:r>
    </w:p>
    <w:p w:rsidR="00A17117" w:rsidRPr="00A17117" w:rsidRDefault="00A17117" w:rsidP="00A17117">
      <w:pPr>
        <w:spacing w:before="100" w:beforeAutospacing="1" w:after="100" w:afterAutospacing="1" w:line="240" w:lineRule="auto"/>
        <w:rPr>
          <w:rFonts w:ascii="Verdana" w:eastAsia="Times New Roman" w:hAnsi="Verdana" w:cs="Times New Roman"/>
          <w:sz w:val="19"/>
          <w:szCs w:val="19"/>
          <w:lang w:val="es-EC"/>
        </w:rPr>
      </w:pPr>
      <w:r w:rsidRPr="00A17117">
        <w:rPr>
          <w:rFonts w:ascii="Arial" w:eastAsia="Times New Roman" w:hAnsi="Arial" w:cs="Arial"/>
          <w:b/>
          <w:bCs/>
          <w:sz w:val="24"/>
          <w:szCs w:val="24"/>
          <w:lang w:val="es-EC"/>
        </w:rPr>
        <w:t>CONCLUSIÓN</w:t>
      </w:r>
    </w:p>
    <w:p w:rsidR="00A17117" w:rsidRDefault="00A17117" w:rsidP="0051494A">
      <w:pPr>
        <w:spacing w:before="100" w:beforeAutospacing="1" w:after="100" w:afterAutospacing="1" w:line="240" w:lineRule="auto"/>
        <w:jc w:val="both"/>
        <w:rPr>
          <w:rFonts w:ascii="Arial" w:eastAsia="Times New Roman" w:hAnsi="Arial" w:cs="Arial"/>
          <w:lang w:val="es-EC"/>
        </w:rPr>
      </w:pPr>
      <w:r w:rsidRPr="00217A8D">
        <w:rPr>
          <w:rFonts w:ascii="Arial" w:eastAsia="Times New Roman" w:hAnsi="Arial" w:cs="Arial"/>
          <w:lang w:val="es-EC"/>
        </w:rPr>
        <w:t>Los xantomas eruptivos son expresión clínica de hipertrigliceridemias, alteración que puede cursar con complicaciones severas como es una pancreatitis aguda</w:t>
      </w:r>
      <w:r w:rsidR="00547AD3">
        <w:rPr>
          <w:rFonts w:ascii="Arial" w:eastAsia="Times New Roman" w:hAnsi="Arial" w:cs="Arial"/>
          <w:lang w:val="es-EC"/>
        </w:rPr>
        <w:t xml:space="preserve"> potencialmente mortal</w:t>
      </w:r>
      <w:r w:rsidRPr="00217A8D">
        <w:rPr>
          <w:rFonts w:ascii="Arial" w:eastAsia="Times New Roman" w:hAnsi="Arial" w:cs="Arial"/>
          <w:lang w:val="es-EC"/>
        </w:rPr>
        <w:t xml:space="preserve">. Muchas veces es el dermatólogo el primero en observar estas lesiones, por ello es importante conocer su asociación con las dislipemias para hacer un </w:t>
      </w:r>
      <w:r w:rsidR="00547F85" w:rsidRPr="00217A8D">
        <w:rPr>
          <w:rFonts w:ascii="Arial" w:eastAsia="Times New Roman" w:hAnsi="Arial" w:cs="Arial"/>
          <w:lang w:val="es-EC"/>
        </w:rPr>
        <w:t>diagnóstico</w:t>
      </w:r>
      <w:r w:rsidRPr="00217A8D">
        <w:rPr>
          <w:rFonts w:ascii="Arial" w:eastAsia="Times New Roman" w:hAnsi="Arial" w:cs="Arial"/>
          <w:lang w:val="es-EC"/>
        </w:rPr>
        <w:t xml:space="preserve"> precoz de las mismas y comenzar un tratamiento temprano</w:t>
      </w:r>
      <w:r w:rsidR="00547AD3">
        <w:rPr>
          <w:rFonts w:ascii="Arial" w:eastAsia="Times New Roman" w:hAnsi="Arial" w:cs="Arial"/>
          <w:lang w:val="es-EC"/>
        </w:rPr>
        <w:t xml:space="preserve"> y preventivo</w:t>
      </w:r>
      <w:r w:rsidRPr="00217A8D">
        <w:rPr>
          <w:rFonts w:ascii="Arial" w:eastAsia="Times New Roman" w:hAnsi="Arial" w:cs="Arial"/>
          <w:lang w:val="es-EC"/>
        </w:rPr>
        <w:t>, para evitar complicaciones que ponen en riesgo de vida al paciente.</w:t>
      </w:r>
      <w:r w:rsidR="00547AD3">
        <w:rPr>
          <w:rFonts w:ascii="Arial" w:eastAsia="Times New Roman" w:hAnsi="Arial" w:cs="Arial"/>
          <w:lang w:val="es-EC"/>
        </w:rPr>
        <w:t xml:space="preserve"> Es de vital importancia en paciente con acné realizar exámenes previos de perfil hepático y lipídico antes de iniciar el tratamiento con retinoides orales y controles trimestrales de los mismos. En el caso presente se suspendió inmediatamente la isotretinoina como factor adicional de riesgo.</w:t>
      </w:r>
    </w:p>
    <w:p w:rsidR="00682110" w:rsidRDefault="00682110" w:rsidP="00655B0E">
      <w:pPr>
        <w:pStyle w:val="NormalWeb"/>
        <w:jc w:val="center"/>
        <w:rPr>
          <w:lang w:val="es-ES"/>
        </w:rPr>
      </w:pPr>
    </w:p>
    <w:p w:rsidR="00682110" w:rsidRPr="00682110" w:rsidRDefault="00682110" w:rsidP="00682110">
      <w:pPr>
        <w:pStyle w:val="NormalWeb"/>
        <w:jc w:val="both"/>
        <w:rPr>
          <w:rFonts w:ascii="Arial" w:hAnsi="Arial" w:cs="Arial"/>
          <w:b/>
          <w:sz w:val="22"/>
          <w:szCs w:val="22"/>
          <w:lang w:val="es-ES"/>
        </w:rPr>
      </w:pPr>
      <w:r w:rsidRPr="00682110">
        <w:rPr>
          <w:rFonts w:ascii="Arial" w:hAnsi="Arial" w:cs="Arial"/>
          <w:b/>
          <w:sz w:val="22"/>
          <w:szCs w:val="22"/>
          <w:lang w:val="es-ES"/>
        </w:rPr>
        <w:t>REFERENCIAS</w:t>
      </w:r>
    </w:p>
    <w:p w:rsidR="002B01AE" w:rsidRPr="00547F85" w:rsidRDefault="002B01AE" w:rsidP="002B01AE">
      <w:pPr>
        <w:pStyle w:val="Prrafodelista"/>
        <w:numPr>
          <w:ilvl w:val="0"/>
          <w:numId w:val="9"/>
        </w:numPr>
        <w:spacing w:after="0" w:line="240" w:lineRule="auto"/>
        <w:rPr>
          <w:rFonts w:ascii="Arial" w:eastAsia="Times New Roman" w:hAnsi="Arial" w:cs="Arial"/>
          <w:lang w:val="es-EC"/>
        </w:rPr>
      </w:pPr>
      <w:proofErr w:type="spellStart"/>
      <w:r w:rsidRPr="00547F85">
        <w:rPr>
          <w:rFonts w:ascii="Arial" w:eastAsia="Times New Roman" w:hAnsi="Arial" w:cs="Arial"/>
          <w:lang w:val="es-EC"/>
        </w:rPr>
        <w:lastRenderedPageBreak/>
        <w:t>Hentges</w:t>
      </w:r>
      <w:proofErr w:type="spellEnd"/>
      <w:r w:rsidRPr="00547F85">
        <w:rPr>
          <w:rFonts w:ascii="Arial" w:eastAsia="Times New Roman" w:hAnsi="Arial" w:cs="Arial"/>
          <w:lang w:val="es-EC"/>
        </w:rPr>
        <w:t xml:space="preserve"> PP y </w:t>
      </w:r>
      <w:proofErr w:type="spellStart"/>
      <w:r w:rsidRPr="00547F85">
        <w:rPr>
          <w:rFonts w:ascii="Arial" w:eastAsia="Times New Roman" w:hAnsi="Arial" w:cs="Arial"/>
          <w:lang w:val="es-EC"/>
        </w:rPr>
        <w:t>Huerter</w:t>
      </w:r>
      <w:proofErr w:type="spellEnd"/>
      <w:r w:rsidRPr="00547F85">
        <w:rPr>
          <w:rFonts w:ascii="Arial" w:eastAsia="Times New Roman" w:hAnsi="Arial" w:cs="Arial"/>
          <w:lang w:val="es-EC"/>
        </w:rPr>
        <w:t xml:space="preserve"> CJ. </w:t>
      </w:r>
      <w:r w:rsidRPr="00547F85">
        <w:rPr>
          <w:rFonts w:ascii="Arial" w:eastAsia="Times New Roman" w:hAnsi="Arial" w:cs="Arial"/>
        </w:rPr>
        <w:t xml:space="preserve">Eruptive </w:t>
      </w:r>
      <w:proofErr w:type="spellStart"/>
      <w:r w:rsidRPr="00547F85">
        <w:rPr>
          <w:rFonts w:ascii="Arial" w:eastAsia="Times New Roman" w:hAnsi="Arial" w:cs="Arial"/>
        </w:rPr>
        <w:t>xanthomas</w:t>
      </w:r>
      <w:proofErr w:type="spellEnd"/>
      <w:r w:rsidRPr="00547F85">
        <w:rPr>
          <w:rFonts w:ascii="Arial" w:eastAsia="Times New Roman" w:hAnsi="Arial" w:cs="Arial"/>
        </w:rPr>
        <w:t xml:space="preserve"> and chest pain in the absence of coronary artery disease. </w:t>
      </w:r>
      <w:r w:rsidRPr="00547F85">
        <w:rPr>
          <w:rFonts w:ascii="Arial" w:eastAsia="Times New Roman" w:hAnsi="Arial" w:cs="Arial"/>
          <w:lang w:val="es-EC"/>
        </w:rPr>
        <w:t>Cutis 2001; 67 (4): 299-302.        </w:t>
      </w:r>
    </w:p>
    <w:p w:rsidR="002B01AE" w:rsidRPr="009A6ABD" w:rsidRDefault="002B01AE" w:rsidP="009A6ABD">
      <w:pPr>
        <w:pStyle w:val="Prrafodelista"/>
        <w:numPr>
          <w:ilvl w:val="0"/>
          <w:numId w:val="9"/>
        </w:numPr>
        <w:spacing w:after="0" w:line="240" w:lineRule="auto"/>
        <w:rPr>
          <w:rFonts w:ascii="Arial" w:eastAsia="Times New Roman" w:hAnsi="Arial" w:cs="Arial"/>
          <w:lang w:val="es-EC"/>
        </w:rPr>
      </w:pPr>
      <w:r w:rsidRPr="009A6ABD">
        <w:rPr>
          <w:rFonts w:ascii="Arial" w:eastAsia="Times New Roman" w:hAnsi="Arial" w:cs="Arial"/>
          <w:lang w:val="es-EC"/>
        </w:rPr>
        <w:t xml:space="preserve">Goldsmith LA. Xantomatosis y </w:t>
      </w:r>
      <w:proofErr w:type="spellStart"/>
      <w:r w:rsidRPr="009A6ABD">
        <w:rPr>
          <w:rFonts w:ascii="Arial" w:eastAsia="Times New Roman" w:hAnsi="Arial" w:cs="Arial"/>
          <w:lang w:val="es-EC"/>
        </w:rPr>
        <w:t>dislipoproteinemias</w:t>
      </w:r>
      <w:proofErr w:type="spellEnd"/>
      <w:r w:rsidRPr="009A6ABD">
        <w:rPr>
          <w:rFonts w:ascii="Arial" w:eastAsia="Times New Roman" w:hAnsi="Arial" w:cs="Arial"/>
          <w:lang w:val="es-EC"/>
        </w:rPr>
        <w:t xml:space="preserve">. </w:t>
      </w:r>
      <w:r w:rsidRPr="009A6ABD">
        <w:rPr>
          <w:rFonts w:ascii="Arial" w:eastAsia="Times New Roman" w:hAnsi="Arial" w:cs="Arial"/>
        </w:rPr>
        <w:t xml:space="preserve">Fitzpatrick TB, Freedberg IM, Eisen AZ y cols. </w:t>
      </w:r>
      <w:r w:rsidRPr="009A6ABD">
        <w:rPr>
          <w:rFonts w:ascii="Arial" w:eastAsia="Times New Roman" w:hAnsi="Arial" w:cs="Arial"/>
          <w:lang w:val="es-EC"/>
        </w:rPr>
        <w:t>Dermatología en Medicina General. Editorial Panamericana. Buenos Aires. Argentina. 2005; 1655- 1663.</w:t>
      </w:r>
    </w:p>
    <w:p w:rsidR="00682110" w:rsidRPr="009A6ABD" w:rsidRDefault="00682110" w:rsidP="009A6ABD">
      <w:pPr>
        <w:pStyle w:val="Prrafodelista"/>
        <w:numPr>
          <w:ilvl w:val="0"/>
          <w:numId w:val="9"/>
        </w:numPr>
        <w:spacing w:before="100" w:beforeAutospacing="1" w:after="100" w:afterAutospacing="1" w:line="240" w:lineRule="auto"/>
        <w:outlineLvl w:val="3"/>
        <w:rPr>
          <w:rFonts w:ascii="Arial" w:eastAsia="Times New Roman" w:hAnsi="Arial" w:cs="Arial"/>
          <w:bCs/>
          <w:color w:val="000000" w:themeColor="text1"/>
          <w:lang w:val="es-EC"/>
        </w:rPr>
      </w:pPr>
      <w:r w:rsidRPr="009A6ABD">
        <w:rPr>
          <w:rFonts w:ascii="Arial" w:eastAsia="Times New Roman" w:hAnsi="Arial" w:cs="Arial"/>
          <w:bCs/>
          <w:color w:val="000000" w:themeColor="text1"/>
          <w:lang w:val="es-EC"/>
        </w:rPr>
        <w:t xml:space="preserve">M V </w:t>
      </w:r>
      <w:proofErr w:type="spellStart"/>
      <w:r w:rsidRPr="009A6ABD">
        <w:rPr>
          <w:rFonts w:ascii="Arial" w:eastAsia="Times New Roman" w:hAnsi="Arial" w:cs="Arial"/>
          <w:bCs/>
          <w:color w:val="000000" w:themeColor="text1"/>
          <w:lang w:val="es-EC"/>
        </w:rPr>
        <w:t>Guardati</w:t>
      </w:r>
      <w:proofErr w:type="spellEnd"/>
      <w:r w:rsidRPr="009A6ABD">
        <w:rPr>
          <w:rFonts w:ascii="Arial" w:eastAsia="Times New Roman" w:hAnsi="Arial" w:cs="Arial"/>
          <w:bCs/>
          <w:color w:val="000000" w:themeColor="text1"/>
          <w:lang w:val="es-EC"/>
        </w:rPr>
        <w:t xml:space="preserve">, M G Díaz, E </w:t>
      </w:r>
      <w:proofErr w:type="spellStart"/>
      <w:r w:rsidRPr="009A6ABD">
        <w:rPr>
          <w:rFonts w:ascii="Arial" w:eastAsia="Times New Roman" w:hAnsi="Arial" w:cs="Arial"/>
          <w:bCs/>
          <w:color w:val="000000" w:themeColor="text1"/>
          <w:lang w:val="es-EC"/>
        </w:rPr>
        <w:t>Carbó</w:t>
      </w:r>
      <w:proofErr w:type="spellEnd"/>
      <w:r w:rsidRPr="009A6ABD">
        <w:rPr>
          <w:rFonts w:ascii="Arial" w:eastAsia="Times New Roman" w:hAnsi="Arial" w:cs="Arial"/>
          <w:bCs/>
          <w:color w:val="000000" w:themeColor="text1"/>
          <w:lang w:val="es-EC"/>
        </w:rPr>
        <w:t xml:space="preserve"> Amoroso, M A Reyes, J </w:t>
      </w:r>
      <w:proofErr w:type="spellStart"/>
      <w:r w:rsidRPr="009A6ABD">
        <w:rPr>
          <w:rFonts w:ascii="Arial" w:eastAsia="Times New Roman" w:hAnsi="Arial" w:cs="Arial"/>
          <w:bCs/>
          <w:color w:val="000000" w:themeColor="text1"/>
          <w:lang w:val="es-EC"/>
        </w:rPr>
        <w:t>Weidmann</w:t>
      </w:r>
      <w:proofErr w:type="spellEnd"/>
      <w:r w:rsidRPr="009A6ABD">
        <w:rPr>
          <w:rFonts w:ascii="Arial" w:eastAsia="Times New Roman" w:hAnsi="Arial" w:cs="Arial"/>
          <w:bCs/>
          <w:color w:val="000000" w:themeColor="text1"/>
          <w:lang w:val="es-EC"/>
        </w:rPr>
        <w:t xml:space="preserve">, F </w:t>
      </w:r>
      <w:proofErr w:type="spellStart"/>
      <w:r w:rsidRPr="009A6ABD">
        <w:rPr>
          <w:rFonts w:ascii="Arial" w:eastAsia="Times New Roman" w:hAnsi="Arial" w:cs="Arial"/>
          <w:bCs/>
          <w:color w:val="000000" w:themeColor="text1"/>
          <w:lang w:val="es-EC"/>
        </w:rPr>
        <w:t>Parry</w:t>
      </w:r>
      <w:proofErr w:type="spellEnd"/>
      <w:r w:rsidRPr="009A6ABD">
        <w:rPr>
          <w:rFonts w:ascii="Arial" w:eastAsia="Times New Roman" w:hAnsi="Arial" w:cs="Arial"/>
          <w:bCs/>
          <w:color w:val="000000" w:themeColor="text1"/>
          <w:lang w:val="es-EC"/>
        </w:rPr>
        <w:t xml:space="preserve"> y J L </w:t>
      </w:r>
      <w:proofErr w:type="spellStart"/>
      <w:r w:rsidRPr="009A6ABD">
        <w:rPr>
          <w:rFonts w:ascii="Arial" w:eastAsia="Times New Roman" w:hAnsi="Arial" w:cs="Arial"/>
          <w:bCs/>
          <w:color w:val="000000" w:themeColor="text1"/>
          <w:lang w:val="es-EC"/>
        </w:rPr>
        <w:t>Iribas</w:t>
      </w:r>
      <w:proofErr w:type="spellEnd"/>
      <w:r w:rsidRPr="009A6ABD">
        <w:rPr>
          <w:rFonts w:ascii="Arial" w:eastAsia="Times New Roman" w:hAnsi="Arial" w:cs="Arial"/>
          <w:bCs/>
          <w:color w:val="000000" w:themeColor="text1"/>
          <w:lang w:val="es-EC"/>
        </w:rPr>
        <w:t>. Xantomas eruptivos. A propósito de dos casos familiares Rev. Argent. Dermatol. 2008; V.89 N.2  </w:t>
      </w:r>
    </w:p>
    <w:p w:rsidR="00446433" w:rsidRPr="009A6ABD" w:rsidRDefault="00446433" w:rsidP="009A6ABD">
      <w:pPr>
        <w:pStyle w:val="Prrafodelista"/>
        <w:numPr>
          <w:ilvl w:val="0"/>
          <w:numId w:val="9"/>
        </w:numPr>
        <w:spacing w:before="100" w:beforeAutospacing="1" w:after="100" w:afterAutospacing="1" w:line="240" w:lineRule="auto"/>
        <w:jc w:val="both"/>
        <w:outlineLvl w:val="3"/>
        <w:rPr>
          <w:rFonts w:ascii="Arial" w:eastAsia="Times New Roman" w:hAnsi="Arial" w:cs="Arial"/>
          <w:color w:val="000000" w:themeColor="text1"/>
          <w:lang w:val="es-EC"/>
        </w:rPr>
      </w:pPr>
      <w:r w:rsidRPr="009A6ABD">
        <w:rPr>
          <w:rFonts w:ascii="Arial" w:eastAsia="Times New Roman" w:hAnsi="Arial" w:cs="Arial"/>
          <w:bCs/>
          <w:color w:val="000000" w:themeColor="text1"/>
          <w:lang w:val="es-EC"/>
        </w:rPr>
        <w:t>Ta</w:t>
      </w:r>
      <w:r w:rsidRPr="009A6ABD">
        <w:rPr>
          <w:rFonts w:ascii="Arial" w:eastAsia="Times New Roman" w:hAnsi="Arial" w:cs="Arial"/>
          <w:lang w:val="es-EC"/>
        </w:rPr>
        <w:t>mara M. Pérez Martell</w:t>
      </w:r>
      <w:r w:rsidR="00995151" w:rsidRPr="009A6ABD">
        <w:rPr>
          <w:rFonts w:ascii="Arial" w:eastAsia="Times New Roman" w:hAnsi="Arial" w:cs="Arial"/>
          <w:lang w:val="es-EC"/>
        </w:rPr>
        <w:t>, et al.</w:t>
      </w:r>
      <w:r w:rsidRPr="009A6ABD">
        <w:rPr>
          <w:rFonts w:ascii="Arial" w:eastAsia="Times New Roman" w:hAnsi="Arial" w:cs="Arial"/>
          <w:lang w:val="es-EC"/>
        </w:rPr>
        <w:t xml:space="preserve"> </w:t>
      </w:r>
      <w:r w:rsidRPr="009A6ABD">
        <w:rPr>
          <w:rFonts w:ascii="Arial" w:eastAsia="Times New Roman" w:hAnsi="Arial" w:cs="Arial"/>
          <w:bCs/>
          <w:lang w:val="es-EC"/>
        </w:rPr>
        <w:t>Xantomas eruptivos: manifestación cutánea de desórdenes de las lipoproteínas. Presentación de un caso de un área de salud</w:t>
      </w:r>
      <w:r w:rsidR="00AA47B8" w:rsidRPr="009A6ABD">
        <w:rPr>
          <w:rFonts w:ascii="Arial" w:eastAsia="Times New Roman" w:hAnsi="Arial" w:cs="Arial"/>
          <w:bCs/>
          <w:lang w:val="es-EC"/>
        </w:rPr>
        <w:t xml:space="preserve">. </w:t>
      </w:r>
      <w:r w:rsidR="00AA47B8" w:rsidRPr="009A6ABD">
        <w:rPr>
          <w:rFonts w:ascii="Arial" w:eastAsia="Times New Roman" w:hAnsi="Arial" w:cs="Arial"/>
          <w:lang w:val="es-EC"/>
        </w:rPr>
        <w:t xml:space="preserve">Rev </w:t>
      </w:r>
      <w:proofErr w:type="spellStart"/>
      <w:r w:rsidR="00AA47B8" w:rsidRPr="009A6ABD">
        <w:rPr>
          <w:rFonts w:ascii="Arial" w:eastAsia="Times New Roman" w:hAnsi="Arial" w:cs="Arial"/>
          <w:lang w:val="es-EC"/>
        </w:rPr>
        <w:t>Méd</w:t>
      </w:r>
      <w:proofErr w:type="spellEnd"/>
      <w:r w:rsidR="00AA47B8" w:rsidRPr="009A6ABD">
        <w:rPr>
          <w:rFonts w:ascii="Arial" w:eastAsia="Times New Roman" w:hAnsi="Arial" w:cs="Arial"/>
          <w:lang w:val="es-EC"/>
        </w:rPr>
        <w:t xml:space="preserve"> Electrón. 2010</w:t>
      </w:r>
      <w:r w:rsidR="004D1503" w:rsidRPr="009A6ABD">
        <w:rPr>
          <w:rFonts w:ascii="Arial" w:eastAsia="Times New Roman" w:hAnsi="Arial" w:cs="Arial"/>
          <w:lang w:val="es-EC"/>
        </w:rPr>
        <w:t>; 32</w:t>
      </w:r>
      <w:r w:rsidR="00AA47B8" w:rsidRPr="009A6ABD">
        <w:rPr>
          <w:rFonts w:ascii="Arial" w:eastAsia="Times New Roman" w:hAnsi="Arial" w:cs="Arial"/>
          <w:lang w:val="es-EC"/>
        </w:rPr>
        <w:t xml:space="preserve">(6). </w:t>
      </w:r>
      <w:r w:rsidR="00AA47B8" w:rsidRPr="009A6ABD">
        <w:rPr>
          <w:rFonts w:ascii="Arial" w:eastAsia="Times New Roman" w:hAnsi="Arial" w:cs="Arial"/>
          <w:color w:val="000000" w:themeColor="text1"/>
          <w:lang w:val="es-EC"/>
        </w:rPr>
        <w:t>http://www.revmatanzas.sld.cu</w:t>
      </w:r>
    </w:p>
    <w:p w:rsidR="00446433" w:rsidRPr="009A6ABD" w:rsidRDefault="00547F85" w:rsidP="009A6ABD">
      <w:pPr>
        <w:pStyle w:val="Prrafodelista"/>
        <w:numPr>
          <w:ilvl w:val="0"/>
          <w:numId w:val="9"/>
        </w:numPr>
        <w:spacing w:before="100" w:beforeAutospacing="1" w:after="100" w:afterAutospacing="1" w:line="240" w:lineRule="auto"/>
        <w:outlineLvl w:val="3"/>
        <w:rPr>
          <w:rFonts w:ascii="Arial" w:eastAsia="Times New Roman" w:hAnsi="Arial" w:cs="Arial"/>
          <w:bCs/>
          <w:color w:val="000000" w:themeColor="text1"/>
          <w:lang w:val="es-EC"/>
        </w:rPr>
      </w:pPr>
      <w:r w:rsidRPr="009A6ABD">
        <w:rPr>
          <w:rFonts w:ascii="Arial" w:eastAsia="Times New Roman" w:hAnsi="Arial" w:cs="Arial"/>
          <w:bCs/>
          <w:color w:val="000000" w:themeColor="text1"/>
          <w:lang w:val="es-EC"/>
        </w:rPr>
        <w:t>Larissa López Cepeda, José Alberto Ramos-Garibay, et al. Xantomas Eruptivos como manifestación inicial de Diabetes Mellitus e hipertrigliceridemia severa. Rev Cent Dermatol Pascua. 2010; Vol.19, Núm.1:15-18.</w:t>
      </w:r>
    </w:p>
    <w:p w:rsidR="00547F85" w:rsidRPr="009A6ABD" w:rsidRDefault="00547F85" w:rsidP="009A6ABD">
      <w:pPr>
        <w:pStyle w:val="Prrafodelista"/>
        <w:numPr>
          <w:ilvl w:val="0"/>
          <w:numId w:val="9"/>
        </w:numPr>
        <w:spacing w:before="100" w:beforeAutospacing="1" w:after="100" w:afterAutospacing="1" w:line="240" w:lineRule="auto"/>
        <w:outlineLvl w:val="3"/>
        <w:rPr>
          <w:rFonts w:ascii="Arial" w:eastAsia="Times New Roman" w:hAnsi="Arial" w:cs="Arial"/>
          <w:bCs/>
          <w:color w:val="000000" w:themeColor="text1"/>
          <w:lang w:val="es-EC"/>
        </w:rPr>
      </w:pPr>
      <w:r w:rsidRPr="009A6ABD">
        <w:rPr>
          <w:rFonts w:ascii="Arial" w:eastAsia="Times New Roman" w:hAnsi="Arial" w:cs="Arial"/>
          <w:bCs/>
          <w:color w:val="000000" w:themeColor="text1"/>
          <w:lang w:val="es-EC"/>
        </w:rPr>
        <w:t xml:space="preserve">Mónica </w:t>
      </w:r>
      <w:proofErr w:type="spellStart"/>
      <w:r w:rsidRPr="009A6ABD">
        <w:rPr>
          <w:rFonts w:ascii="Arial" w:eastAsia="Times New Roman" w:hAnsi="Arial" w:cs="Arial"/>
          <w:bCs/>
          <w:color w:val="000000" w:themeColor="text1"/>
          <w:lang w:val="es-EC"/>
        </w:rPr>
        <w:t>Recarte</w:t>
      </w:r>
      <w:proofErr w:type="spellEnd"/>
      <w:r w:rsidRPr="009A6ABD">
        <w:rPr>
          <w:rFonts w:ascii="Arial" w:eastAsia="Times New Roman" w:hAnsi="Arial" w:cs="Arial"/>
          <w:bCs/>
          <w:color w:val="000000" w:themeColor="text1"/>
          <w:lang w:val="es-EC"/>
        </w:rPr>
        <w:t>, et al.  Adriana Ferrero, et al. Xantomas Eruptivos. Dermatol Argent. 2008; 14 (1):56-59.</w:t>
      </w:r>
    </w:p>
    <w:p w:rsidR="00547F85" w:rsidRPr="009A6ABD" w:rsidRDefault="00547F85" w:rsidP="009A6ABD">
      <w:pPr>
        <w:pStyle w:val="Prrafodelista"/>
        <w:numPr>
          <w:ilvl w:val="0"/>
          <w:numId w:val="9"/>
        </w:numPr>
        <w:spacing w:before="100" w:beforeAutospacing="1" w:after="100" w:afterAutospacing="1" w:line="240" w:lineRule="auto"/>
        <w:outlineLvl w:val="3"/>
        <w:rPr>
          <w:rFonts w:ascii="Arial" w:eastAsia="Times New Roman" w:hAnsi="Arial" w:cs="Arial"/>
          <w:bCs/>
          <w:color w:val="000000" w:themeColor="text1"/>
          <w:lang w:val="es-EC"/>
        </w:rPr>
      </w:pPr>
      <w:proofErr w:type="spellStart"/>
      <w:r w:rsidRPr="009A6ABD">
        <w:rPr>
          <w:rFonts w:ascii="Arial" w:eastAsia="Times New Roman" w:hAnsi="Arial" w:cs="Arial"/>
          <w:bCs/>
          <w:color w:val="000000" w:themeColor="text1"/>
          <w:lang w:val="es-EC"/>
        </w:rPr>
        <w:t>Aracely</w:t>
      </w:r>
      <w:r w:rsidR="008B0D08" w:rsidRPr="009A6ABD">
        <w:rPr>
          <w:rFonts w:ascii="Arial" w:eastAsia="Times New Roman" w:hAnsi="Arial" w:cs="Arial"/>
          <w:bCs/>
          <w:color w:val="000000" w:themeColor="text1"/>
          <w:lang w:val="es-EC"/>
        </w:rPr>
        <w:t>s</w:t>
      </w:r>
      <w:proofErr w:type="spellEnd"/>
      <w:r w:rsidR="008B0D08" w:rsidRPr="009A6ABD">
        <w:rPr>
          <w:rFonts w:ascii="Arial" w:eastAsia="Times New Roman" w:hAnsi="Arial" w:cs="Arial"/>
          <w:bCs/>
          <w:color w:val="000000" w:themeColor="text1"/>
          <w:lang w:val="es-EC"/>
        </w:rPr>
        <w:t xml:space="preserve"> Lucia G</w:t>
      </w:r>
      <w:r w:rsidRPr="009A6ABD">
        <w:rPr>
          <w:rFonts w:ascii="Arial" w:eastAsia="Times New Roman" w:hAnsi="Arial" w:cs="Arial"/>
          <w:bCs/>
          <w:color w:val="000000" w:themeColor="text1"/>
          <w:lang w:val="es-EC"/>
        </w:rPr>
        <w:t>allardo, Ada Brizuela, et al. Xantomas Eruptivos: Presentación de dos casos. Dermatol Venez. 2011; Vol.49; no.4:47-49.</w:t>
      </w:r>
    </w:p>
    <w:p w:rsidR="00547F85" w:rsidRPr="009A6ABD" w:rsidRDefault="003478BA" w:rsidP="009A6ABD">
      <w:pPr>
        <w:pStyle w:val="Prrafodelista"/>
        <w:numPr>
          <w:ilvl w:val="0"/>
          <w:numId w:val="9"/>
        </w:numPr>
        <w:spacing w:before="100" w:beforeAutospacing="1" w:after="100" w:afterAutospacing="1" w:line="240" w:lineRule="auto"/>
        <w:outlineLvl w:val="3"/>
        <w:rPr>
          <w:rFonts w:ascii="Arial" w:eastAsia="Times New Roman" w:hAnsi="Arial" w:cs="Arial"/>
          <w:bCs/>
          <w:color w:val="000000" w:themeColor="text1"/>
          <w:lang w:val="es-EC"/>
        </w:rPr>
      </w:pPr>
      <w:r w:rsidRPr="009A6ABD">
        <w:rPr>
          <w:rFonts w:ascii="Arial" w:eastAsia="Times New Roman" w:hAnsi="Arial" w:cs="Arial"/>
          <w:bCs/>
          <w:color w:val="000000" w:themeColor="text1"/>
          <w:lang w:val="es-EC"/>
        </w:rPr>
        <w:t xml:space="preserve">Bartolomé </w:t>
      </w:r>
      <w:proofErr w:type="spellStart"/>
      <w:r w:rsidRPr="009A6ABD">
        <w:rPr>
          <w:rFonts w:ascii="Arial" w:eastAsia="Times New Roman" w:hAnsi="Arial" w:cs="Arial"/>
          <w:bCs/>
          <w:color w:val="000000" w:themeColor="text1"/>
          <w:lang w:val="es-EC"/>
        </w:rPr>
        <w:t>Sagaró</w:t>
      </w:r>
      <w:proofErr w:type="spellEnd"/>
      <w:r w:rsidRPr="009A6ABD">
        <w:rPr>
          <w:rFonts w:ascii="Arial" w:eastAsia="Times New Roman" w:hAnsi="Arial" w:cs="Arial"/>
          <w:bCs/>
          <w:color w:val="000000" w:themeColor="text1"/>
          <w:lang w:val="es-EC"/>
        </w:rPr>
        <w:t xml:space="preserve"> Q, Arturo Díaz. Xantomas. </w:t>
      </w:r>
      <w:hyperlink r:id="rId17" w:history="1">
        <w:r w:rsidR="004D1503" w:rsidRPr="009A6ABD">
          <w:rPr>
            <w:rStyle w:val="Hipervnculo"/>
            <w:rFonts w:ascii="Arial" w:hAnsi="Arial" w:cs="Arial"/>
            <w:color w:val="000000" w:themeColor="text1"/>
            <w:u w:val="none"/>
            <w:lang w:val="es-ES"/>
          </w:rPr>
          <w:t>www.cilad.org/archivos/Rondon/1/</w:t>
        </w:r>
      </w:hyperlink>
      <w:r w:rsidR="00E70344" w:rsidRPr="009A6ABD">
        <w:rPr>
          <w:rFonts w:ascii="Arial" w:hAnsi="Arial" w:cs="Arial"/>
          <w:color w:val="009030"/>
          <w:lang w:val="es-ES"/>
        </w:rPr>
        <w:t xml:space="preserve">. </w:t>
      </w:r>
      <w:r w:rsidRPr="009A6ABD">
        <w:rPr>
          <w:rFonts w:ascii="Arial" w:eastAsia="Times New Roman" w:hAnsi="Arial" w:cs="Arial"/>
          <w:bCs/>
          <w:color w:val="000000" w:themeColor="text1"/>
          <w:lang w:val="es-EC"/>
        </w:rPr>
        <w:t>Cap. 37: 361-370.</w:t>
      </w:r>
    </w:p>
    <w:p w:rsidR="008B0D08" w:rsidRPr="009A6ABD" w:rsidRDefault="008B0D08" w:rsidP="009A6ABD">
      <w:pPr>
        <w:pStyle w:val="Prrafodelista"/>
        <w:numPr>
          <w:ilvl w:val="0"/>
          <w:numId w:val="9"/>
        </w:numPr>
        <w:spacing w:before="100" w:beforeAutospacing="1" w:after="100" w:afterAutospacing="1" w:line="240" w:lineRule="auto"/>
        <w:ind w:right="4"/>
        <w:outlineLvl w:val="3"/>
        <w:rPr>
          <w:rFonts w:ascii="Arial" w:eastAsia="Times New Roman" w:hAnsi="Arial" w:cs="Arial"/>
          <w:bCs/>
          <w:lang w:val="es-EC"/>
        </w:rPr>
      </w:pPr>
      <w:r w:rsidRPr="009A6ABD">
        <w:rPr>
          <w:rFonts w:ascii="Arial" w:eastAsia="Times New Roman" w:hAnsi="Arial" w:cs="Arial"/>
          <w:bCs/>
          <w:color w:val="000000" w:themeColor="text1"/>
          <w:lang w:val="es-EC"/>
        </w:rPr>
        <w:t>H</w:t>
      </w:r>
      <w:r w:rsidR="000E4A2F" w:rsidRPr="009A6ABD">
        <w:rPr>
          <w:rFonts w:ascii="Arial" w:eastAsia="Times New Roman" w:hAnsi="Arial" w:cs="Arial"/>
          <w:bCs/>
          <w:lang w:val="es-EC"/>
        </w:rPr>
        <w:t xml:space="preserve">éctor Oscar Victoria </w:t>
      </w:r>
      <w:proofErr w:type="spellStart"/>
      <w:r w:rsidR="000E4A2F" w:rsidRPr="009A6ABD">
        <w:rPr>
          <w:rFonts w:ascii="Arial" w:eastAsia="Times New Roman" w:hAnsi="Arial" w:cs="Arial"/>
          <w:bCs/>
          <w:lang w:val="es-EC"/>
        </w:rPr>
        <w:t>Bárzaga</w:t>
      </w:r>
      <w:proofErr w:type="spellEnd"/>
      <w:r w:rsidR="000E4A2F" w:rsidRPr="009A6ABD">
        <w:rPr>
          <w:rFonts w:ascii="Arial" w:eastAsia="Times New Roman" w:hAnsi="Arial" w:cs="Arial"/>
          <w:bCs/>
          <w:lang w:val="es-EC"/>
        </w:rPr>
        <w:t xml:space="preserve">; </w:t>
      </w:r>
      <w:proofErr w:type="spellStart"/>
      <w:r w:rsidR="000E4A2F" w:rsidRPr="009A6ABD">
        <w:rPr>
          <w:rFonts w:ascii="Arial" w:eastAsia="Times New Roman" w:hAnsi="Arial" w:cs="Arial"/>
          <w:bCs/>
          <w:lang w:val="es-EC"/>
        </w:rPr>
        <w:t>Asmell</w:t>
      </w:r>
      <w:proofErr w:type="spellEnd"/>
      <w:r w:rsidR="000E4A2F" w:rsidRPr="009A6ABD">
        <w:rPr>
          <w:rFonts w:ascii="Arial" w:eastAsia="Times New Roman" w:hAnsi="Arial" w:cs="Arial"/>
          <w:bCs/>
          <w:lang w:val="es-EC"/>
        </w:rPr>
        <w:t xml:space="preserve"> Ramos Cabrera; Laura Lazo Sánchez. Xantomas eruptivos asociados a diabetes mellitus tipo II e hipertrigliceridemia: reporte de un caso</w:t>
      </w:r>
      <w:r w:rsidRPr="009A6ABD">
        <w:rPr>
          <w:rFonts w:ascii="Arial" w:eastAsia="Times New Roman" w:hAnsi="Arial" w:cs="Arial"/>
          <w:bCs/>
          <w:lang w:val="es-EC"/>
        </w:rPr>
        <w:t>.</w:t>
      </w:r>
      <w:r w:rsidRPr="009A6ABD">
        <w:rPr>
          <w:rFonts w:ascii="Verdana" w:eastAsia="Times New Roman" w:hAnsi="Verdana" w:cs="Helvetica"/>
          <w:bCs/>
          <w:sz w:val="20"/>
          <w:szCs w:val="20"/>
          <w:lang w:val="es-EC"/>
        </w:rPr>
        <w:t xml:space="preserve"> </w:t>
      </w:r>
      <w:r w:rsidRPr="009A6ABD">
        <w:rPr>
          <w:rFonts w:ascii="Arial" w:eastAsia="Times New Roman" w:hAnsi="Arial" w:cs="Arial"/>
          <w:lang w:val="es-EC"/>
        </w:rPr>
        <w:t>Revista Archivo Médico de Camagüey.2009; V</w:t>
      </w:r>
      <w:r w:rsidRPr="009A6ABD">
        <w:rPr>
          <w:rFonts w:ascii="Arial" w:eastAsia="Times New Roman" w:hAnsi="Arial" w:cs="Arial"/>
          <w:bCs/>
          <w:lang w:val="es-EC"/>
        </w:rPr>
        <w:t>.13 N.2.</w:t>
      </w:r>
    </w:p>
    <w:sectPr w:rsidR="008B0D08" w:rsidRPr="009A6AB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art5EEB"/>
      </v:shape>
    </w:pict>
  </w:numPicBullet>
  <w:abstractNum w:abstractNumId="0">
    <w:nsid w:val="00A60D19"/>
    <w:multiLevelType w:val="hybridMultilevel"/>
    <w:tmpl w:val="77EE7616"/>
    <w:lvl w:ilvl="0" w:tplc="9CE0C5F4">
      <w:start w:val="1"/>
      <w:numFmt w:val="bullet"/>
      <w:lvlText w:val=""/>
      <w:lvlPicBulletId w:val="0"/>
      <w:lvlJc w:val="left"/>
      <w:pPr>
        <w:tabs>
          <w:tab w:val="num" w:pos="720"/>
        </w:tabs>
        <w:ind w:left="720" w:hanging="360"/>
      </w:pPr>
      <w:rPr>
        <w:rFonts w:ascii="Symbol" w:hAnsi="Symbol" w:hint="default"/>
      </w:rPr>
    </w:lvl>
    <w:lvl w:ilvl="1" w:tplc="9BEE8F2C">
      <w:numFmt w:val="bullet"/>
      <w:lvlText w:val=""/>
      <w:lvlPicBulletId w:val="0"/>
      <w:lvlJc w:val="left"/>
      <w:pPr>
        <w:tabs>
          <w:tab w:val="num" w:pos="1440"/>
        </w:tabs>
        <w:ind w:left="1440" w:hanging="360"/>
      </w:pPr>
      <w:rPr>
        <w:rFonts w:ascii="Symbol" w:hAnsi="Symbol" w:hint="default"/>
      </w:rPr>
    </w:lvl>
    <w:lvl w:ilvl="2" w:tplc="1578E4A2" w:tentative="1">
      <w:start w:val="1"/>
      <w:numFmt w:val="bullet"/>
      <w:lvlText w:val=""/>
      <w:lvlPicBulletId w:val="0"/>
      <w:lvlJc w:val="left"/>
      <w:pPr>
        <w:tabs>
          <w:tab w:val="num" w:pos="2160"/>
        </w:tabs>
        <w:ind w:left="2160" w:hanging="360"/>
      </w:pPr>
      <w:rPr>
        <w:rFonts w:ascii="Symbol" w:hAnsi="Symbol" w:hint="default"/>
      </w:rPr>
    </w:lvl>
    <w:lvl w:ilvl="3" w:tplc="CC60FDF0" w:tentative="1">
      <w:start w:val="1"/>
      <w:numFmt w:val="bullet"/>
      <w:lvlText w:val=""/>
      <w:lvlPicBulletId w:val="0"/>
      <w:lvlJc w:val="left"/>
      <w:pPr>
        <w:tabs>
          <w:tab w:val="num" w:pos="2880"/>
        </w:tabs>
        <w:ind w:left="2880" w:hanging="360"/>
      </w:pPr>
      <w:rPr>
        <w:rFonts w:ascii="Symbol" w:hAnsi="Symbol" w:hint="default"/>
      </w:rPr>
    </w:lvl>
    <w:lvl w:ilvl="4" w:tplc="7BCA64BA" w:tentative="1">
      <w:start w:val="1"/>
      <w:numFmt w:val="bullet"/>
      <w:lvlText w:val=""/>
      <w:lvlPicBulletId w:val="0"/>
      <w:lvlJc w:val="left"/>
      <w:pPr>
        <w:tabs>
          <w:tab w:val="num" w:pos="3600"/>
        </w:tabs>
        <w:ind w:left="3600" w:hanging="360"/>
      </w:pPr>
      <w:rPr>
        <w:rFonts w:ascii="Symbol" w:hAnsi="Symbol" w:hint="default"/>
      </w:rPr>
    </w:lvl>
    <w:lvl w:ilvl="5" w:tplc="CD2C99E4" w:tentative="1">
      <w:start w:val="1"/>
      <w:numFmt w:val="bullet"/>
      <w:lvlText w:val=""/>
      <w:lvlPicBulletId w:val="0"/>
      <w:lvlJc w:val="left"/>
      <w:pPr>
        <w:tabs>
          <w:tab w:val="num" w:pos="4320"/>
        </w:tabs>
        <w:ind w:left="4320" w:hanging="360"/>
      </w:pPr>
      <w:rPr>
        <w:rFonts w:ascii="Symbol" w:hAnsi="Symbol" w:hint="default"/>
      </w:rPr>
    </w:lvl>
    <w:lvl w:ilvl="6" w:tplc="4A38ADB8" w:tentative="1">
      <w:start w:val="1"/>
      <w:numFmt w:val="bullet"/>
      <w:lvlText w:val=""/>
      <w:lvlPicBulletId w:val="0"/>
      <w:lvlJc w:val="left"/>
      <w:pPr>
        <w:tabs>
          <w:tab w:val="num" w:pos="5040"/>
        </w:tabs>
        <w:ind w:left="5040" w:hanging="360"/>
      </w:pPr>
      <w:rPr>
        <w:rFonts w:ascii="Symbol" w:hAnsi="Symbol" w:hint="default"/>
      </w:rPr>
    </w:lvl>
    <w:lvl w:ilvl="7" w:tplc="F78C525A" w:tentative="1">
      <w:start w:val="1"/>
      <w:numFmt w:val="bullet"/>
      <w:lvlText w:val=""/>
      <w:lvlPicBulletId w:val="0"/>
      <w:lvlJc w:val="left"/>
      <w:pPr>
        <w:tabs>
          <w:tab w:val="num" w:pos="5760"/>
        </w:tabs>
        <w:ind w:left="5760" w:hanging="360"/>
      </w:pPr>
      <w:rPr>
        <w:rFonts w:ascii="Symbol" w:hAnsi="Symbol" w:hint="default"/>
      </w:rPr>
    </w:lvl>
    <w:lvl w:ilvl="8" w:tplc="B2CA5F5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61039E9"/>
    <w:multiLevelType w:val="hybridMultilevel"/>
    <w:tmpl w:val="AD9CD7FA"/>
    <w:lvl w:ilvl="0" w:tplc="284EBAB2">
      <w:start w:val="1"/>
      <w:numFmt w:val="bullet"/>
      <w:lvlText w:val=""/>
      <w:lvlPicBulletId w:val="0"/>
      <w:lvlJc w:val="left"/>
      <w:pPr>
        <w:tabs>
          <w:tab w:val="num" w:pos="720"/>
        </w:tabs>
        <w:ind w:left="720" w:hanging="360"/>
      </w:pPr>
      <w:rPr>
        <w:rFonts w:ascii="Symbol" w:hAnsi="Symbol" w:hint="default"/>
      </w:rPr>
    </w:lvl>
    <w:lvl w:ilvl="1" w:tplc="D7FC8328" w:tentative="1">
      <w:start w:val="1"/>
      <w:numFmt w:val="bullet"/>
      <w:lvlText w:val=""/>
      <w:lvlPicBulletId w:val="0"/>
      <w:lvlJc w:val="left"/>
      <w:pPr>
        <w:tabs>
          <w:tab w:val="num" w:pos="1440"/>
        </w:tabs>
        <w:ind w:left="1440" w:hanging="360"/>
      </w:pPr>
      <w:rPr>
        <w:rFonts w:ascii="Symbol" w:hAnsi="Symbol" w:hint="default"/>
      </w:rPr>
    </w:lvl>
    <w:lvl w:ilvl="2" w:tplc="20E439D0" w:tentative="1">
      <w:start w:val="1"/>
      <w:numFmt w:val="bullet"/>
      <w:lvlText w:val=""/>
      <w:lvlPicBulletId w:val="0"/>
      <w:lvlJc w:val="left"/>
      <w:pPr>
        <w:tabs>
          <w:tab w:val="num" w:pos="2160"/>
        </w:tabs>
        <w:ind w:left="2160" w:hanging="360"/>
      </w:pPr>
      <w:rPr>
        <w:rFonts w:ascii="Symbol" w:hAnsi="Symbol" w:hint="default"/>
      </w:rPr>
    </w:lvl>
    <w:lvl w:ilvl="3" w:tplc="2D66FEDA" w:tentative="1">
      <w:start w:val="1"/>
      <w:numFmt w:val="bullet"/>
      <w:lvlText w:val=""/>
      <w:lvlPicBulletId w:val="0"/>
      <w:lvlJc w:val="left"/>
      <w:pPr>
        <w:tabs>
          <w:tab w:val="num" w:pos="2880"/>
        </w:tabs>
        <w:ind w:left="2880" w:hanging="360"/>
      </w:pPr>
      <w:rPr>
        <w:rFonts w:ascii="Symbol" w:hAnsi="Symbol" w:hint="default"/>
      </w:rPr>
    </w:lvl>
    <w:lvl w:ilvl="4" w:tplc="A1BAE944" w:tentative="1">
      <w:start w:val="1"/>
      <w:numFmt w:val="bullet"/>
      <w:lvlText w:val=""/>
      <w:lvlPicBulletId w:val="0"/>
      <w:lvlJc w:val="left"/>
      <w:pPr>
        <w:tabs>
          <w:tab w:val="num" w:pos="3600"/>
        </w:tabs>
        <w:ind w:left="3600" w:hanging="360"/>
      </w:pPr>
      <w:rPr>
        <w:rFonts w:ascii="Symbol" w:hAnsi="Symbol" w:hint="default"/>
      </w:rPr>
    </w:lvl>
    <w:lvl w:ilvl="5" w:tplc="9926DCE2" w:tentative="1">
      <w:start w:val="1"/>
      <w:numFmt w:val="bullet"/>
      <w:lvlText w:val=""/>
      <w:lvlPicBulletId w:val="0"/>
      <w:lvlJc w:val="left"/>
      <w:pPr>
        <w:tabs>
          <w:tab w:val="num" w:pos="4320"/>
        </w:tabs>
        <w:ind w:left="4320" w:hanging="360"/>
      </w:pPr>
      <w:rPr>
        <w:rFonts w:ascii="Symbol" w:hAnsi="Symbol" w:hint="default"/>
      </w:rPr>
    </w:lvl>
    <w:lvl w:ilvl="6" w:tplc="563CD78A" w:tentative="1">
      <w:start w:val="1"/>
      <w:numFmt w:val="bullet"/>
      <w:lvlText w:val=""/>
      <w:lvlPicBulletId w:val="0"/>
      <w:lvlJc w:val="left"/>
      <w:pPr>
        <w:tabs>
          <w:tab w:val="num" w:pos="5040"/>
        </w:tabs>
        <w:ind w:left="5040" w:hanging="360"/>
      </w:pPr>
      <w:rPr>
        <w:rFonts w:ascii="Symbol" w:hAnsi="Symbol" w:hint="default"/>
      </w:rPr>
    </w:lvl>
    <w:lvl w:ilvl="7" w:tplc="88AA7D4A" w:tentative="1">
      <w:start w:val="1"/>
      <w:numFmt w:val="bullet"/>
      <w:lvlText w:val=""/>
      <w:lvlPicBulletId w:val="0"/>
      <w:lvlJc w:val="left"/>
      <w:pPr>
        <w:tabs>
          <w:tab w:val="num" w:pos="5760"/>
        </w:tabs>
        <w:ind w:left="5760" w:hanging="360"/>
      </w:pPr>
      <w:rPr>
        <w:rFonts w:ascii="Symbol" w:hAnsi="Symbol" w:hint="default"/>
      </w:rPr>
    </w:lvl>
    <w:lvl w:ilvl="8" w:tplc="00A2BD1C"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B1C5EDF"/>
    <w:multiLevelType w:val="multilevel"/>
    <w:tmpl w:val="9C66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1369C"/>
    <w:multiLevelType w:val="hybridMultilevel"/>
    <w:tmpl w:val="C08C4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1039F"/>
    <w:multiLevelType w:val="hybridMultilevel"/>
    <w:tmpl w:val="2D4E74F6"/>
    <w:lvl w:ilvl="0" w:tplc="5F34CAF4">
      <w:start w:val="1"/>
      <w:numFmt w:val="bullet"/>
      <w:lvlText w:val=""/>
      <w:lvlPicBulletId w:val="0"/>
      <w:lvlJc w:val="left"/>
      <w:pPr>
        <w:tabs>
          <w:tab w:val="num" w:pos="720"/>
        </w:tabs>
        <w:ind w:left="720" w:hanging="360"/>
      </w:pPr>
      <w:rPr>
        <w:rFonts w:ascii="Symbol" w:hAnsi="Symbol" w:hint="default"/>
      </w:rPr>
    </w:lvl>
    <w:lvl w:ilvl="1" w:tplc="870C5C2A" w:tentative="1">
      <w:start w:val="1"/>
      <w:numFmt w:val="bullet"/>
      <w:lvlText w:val=""/>
      <w:lvlPicBulletId w:val="0"/>
      <w:lvlJc w:val="left"/>
      <w:pPr>
        <w:tabs>
          <w:tab w:val="num" w:pos="1440"/>
        </w:tabs>
        <w:ind w:left="1440" w:hanging="360"/>
      </w:pPr>
      <w:rPr>
        <w:rFonts w:ascii="Symbol" w:hAnsi="Symbol" w:hint="default"/>
      </w:rPr>
    </w:lvl>
    <w:lvl w:ilvl="2" w:tplc="25347FC8" w:tentative="1">
      <w:start w:val="1"/>
      <w:numFmt w:val="bullet"/>
      <w:lvlText w:val=""/>
      <w:lvlPicBulletId w:val="0"/>
      <w:lvlJc w:val="left"/>
      <w:pPr>
        <w:tabs>
          <w:tab w:val="num" w:pos="2160"/>
        </w:tabs>
        <w:ind w:left="2160" w:hanging="360"/>
      </w:pPr>
      <w:rPr>
        <w:rFonts w:ascii="Symbol" w:hAnsi="Symbol" w:hint="default"/>
      </w:rPr>
    </w:lvl>
    <w:lvl w:ilvl="3" w:tplc="9F7A79A2" w:tentative="1">
      <w:start w:val="1"/>
      <w:numFmt w:val="bullet"/>
      <w:lvlText w:val=""/>
      <w:lvlPicBulletId w:val="0"/>
      <w:lvlJc w:val="left"/>
      <w:pPr>
        <w:tabs>
          <w:tab w:val="num" w:pos="2880"/>
        </w:tabs>
        <w:ind w:left="2880" w:hanging="360"/>
      </w:pPr>
      <w:rPr>
        <w:rFonts w:ascii="Symbol" w:hAnsi="Symbol" w:hint="default"/>
      </w:rPr>
    </w:lvl>
    <w:lvl w:ilvl="4" w:tplc="C0588ACC" w:tentative="1">
      <w:start w:val="1"/>
      <w:numFmt w:val="bullet"/>
      <w:lvlText w:val=""/>
      <w:lvlPicBulletId w:val="0"/>
      <w:lvlJc w:val="left"/>
      <w:pPr>
        <w:tabs>
          <w:tab w:val="num" w:pos="3600"/>
        </w:tabs>
        <w:ind w:left="3600" w:hanging="360"/>
      </w:pPr>
      <w:rPr>
        <w:rFonts w:ascii="Symbol" w:hAnsi="Symbol" w:hint="default"/>
      </w:rPr>
    </w:lvl>
    <w:lvl w:ilvl="5" w:tplc="509E30FE" w:tentative="1">
      <w:start w:val="1"/>
      <w:numFmt w:val="bullet"/>
      <w:lvlText w:val=""/>
      <w:lvlPicBulletId w:val="0"/>
      <w:lvlJc w:val="left"/>
      <w:pPr>
        <w:tabs>
          <w:tab w:val="num" w:pos="4320"/>
        </w:tabs>
        <w:ind w:left="4320" w:hanging="360"/>
      </w:pPr>
      <w:rPr>
        <w:rFonts w:ascii="Symbol" w:hAnsi="Symbol" w:hint="default"/>
      </w:rPr>
    </w:lvl>
    <w:lvl w:ilvl="6" w:tplc="CA28FEDC" w:tentative="1">
      <w:start w:val="1"/>
      <w:numFmt w:val="bullet"/>
      <w:lvlText w:val=""/>
      <w:lvlPicBulletId w:val="0"/>
      <w:lvlJc w:val="left"/>
      <w:pPr>
        <w:tabs>
          <w:tab w:val="num" w:pos="5040"/>
        </w:tabs>
        <w:ind w:left="5040" w:hanging="360"/>
      </w:pPr>
      <w:rPr>
        <w:rFonts w:ascii="Symbol" w:hAnsi="Symbol" w:hint="default"/>
      </w:rPr>
    </w:lvl>
    <w:lvl w:ilvl="7" w:tplc="CE02BF3E" w:tentative="1">
      <w:start w:val="1"/>
      <w:numFmt w:val="bullet"/>
      <w:lvlText w:val=""/>
      <w:lvlPicBulletId w:val="0"/>
      <w:lvlJc w:val="left"/>
      <w:pPr>
        <w:tabs>
          <w:tab w:val="num" w:pos="5760"/>
        </w:tabs>
        <w:ind w:left="5760" w:hanging="360"/>
      </w:pPr>
      <w:rPr>
        <w:rFonts w:ascii="Symbol" w:hAnsi="Symbol" w:hint="default"/>
      </w:rPr>
    </w:lvl>
    <w:lvl w:ilvl="8" w:tplc="3D60E9F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EB95FBD"/>
    <w:multiLevelType w:val="hybridMultilevel"/>
    <w:tmpl w:val="46708CA6"/>
    <w:lvl w:ilvl="0" w:tplc="5DEE0FFC">
      <w:start w:val="1"/>
      <w:numFmt w:val="bullet"/>
      <w:lvlText w:val=""/>
      <w:lvlPicBulletId w:val="0"/>
      <w:lvlJc w:val="left"/>
      <w:pPr>
        <w:tabs>
          <w:tab w:val="num" w:pos="720"/>
        </w:tabs>
        <w:ind w:left="720" w:hanging="360"/>
      </w:pPr>
      <w:rPr>
        <w:rFonts w:ascii="Symbol" w:hAnsi="Symbol" w:hint="default"/>
      </w:rPr>
    </w:lvl>
    <w:lvl w:ilvl="1" w:tplc="AACE1D36" w:tentative="1">
      <w:start w:val="1"/>
      <w:numFmt w:val="bullet"/>
      <w:lvlText w:val=""/>
      <w:lvlPicBulletId w:val="0"/>
      <w:lvlJc w:val="left"/>
      <w:pPr>
        <w:tabs>
          <w:tab w:val="num" w:pos="1440"/>
        </w:tabs>
        <w:ind w:left="1440" w:hanging="360"/>
      </w:pPr>
      <w:rPr>
        <w:rFonts w:ascii="Symbol" w:hAnsi="Symbol" w:hint="default"/>
      </w:rPr>
    </w:lvl>
    <w:lvl w:ilvl="2" w:tplc="E152A058" w:tentative="1">
      <w:start w:val="1"/>
      <w:numFmt w:val="bullet"/>
      <w:lvlText w:val=""/>
      <w:lvlPicBulletId w:val="0"/>
      <w:lvlJc w:val="left"/>
      <w:pPr>
        <w:tabs>
          <w:tab w:val="num" w:pos="2160"/>
        </w:tabs>
        <w:ind w:left="2160" w:hanging="360"/>
      </w:pPr>
      <w:rPr>
        <w:rFonts w:ascii="Symbol" w:hAnsi="Symbol" w:hint="default"/>
      </w:rPr>
    </w:lvl>
    <w:lvl w:ilvl="3" w:tplc="D8864FC6" w:tentative="1">
      <w:start w:val="1"/>
      <w:numFmt w:val="bullet"/>
      <w:lvlText w:val=""/>
      <w:lvlPicBulletId w:val="0"/>
      <w:lvlJc w:val="left"/>
      <w:pPr>
        <w:tabs>
          <w:tab w:val="num" w:pos="2880"/>
        </w:tabs>
        <w:ind w:left="2880" w:hanging="360"/>
      </w:pPr>
      <w:rPr>
        <w:rFonts w:ascii="Symbol" w:hAnsi="Symbol" w:hint="default"/>
      </w:rPr>
    </w:lvl>
    <w:lvl w:ilvl="4" w:tplc="D15EA052" w:tentative="1">
      <w:start w:val="1"/>
      <w:numFmt w:val="bullet"/>
      <w:lvlText w:val=""/>
      <w:lvlPicBulletId w:val="0"/>
      <w:lvlJc w:val="left"/>
      <w:pPr>
        <w:tabs>
          <w:tab w:val="num" w:pos="3600"/>
        </w:tabs>
        <w:ind w:left="3600" w:hanging="360"/>
      </w:pPr>
      <w:rPr>
        <w:rFonts w:ascii="Symbol" w:hAnsi="Symbol" w:hint="default"/>
      </w:rPr>
    </w:lvl>
    <w:lvl w:ilvl="5" w:tplc="0DC6D17A" w:tentative="1">
      <w:start w:val="1"/>
      <w:numFmt w:val="bullet"/>
      <w:lvlText w:val=""/>
      <w:lvlPicBulletId w:val="0"/>
      <w:lvlJc w:val="left"/>
      <w:pPr>
        <w:tabs>
          <w:tab w:val="num" w:pos="4320"/>
        </w:tabs>
        <w:ind w:left="4320" w:hanging="360"/>
      </w:pPr>
      <w:rPr>
        <w:rFonts w:ascii="Symbol" w:hAnsi="Symbol" w:hint="default"/>
      </w:rPr>
    </w:lvl>
    <w:lvl w:ilvl="6" w:tplc="B9347194" w:tentative="1">
      <w:start w:val="1"/>
      <w:numFmt w:val="bullet"/>
      <w:lvlText w:val=""/>
      <w:lvlPicBulletId w:val="0"/>
      <w:lvlJc w:val="left"/>
      <w:pPr>
        <w:tabs>
          <w:tab w:val="num" w:pos="5040"/>
        </w:tabs>
        <w:ind w:left="5040" w:hanging="360"/>
      </w:pPr>
      <w:rPr>
        <w:rFonts w:ascii="Symbol" w:hAnsi="Symbol" w:hint="default"/>
      </w:rPr>
    </w:lvl>
    <w:lvl w:ilvl="7" w:tplc="AB66FE6A" w:tentative="1">
      <w:start w:val="1"/>
      <w:numFmt w:val="bullet"/>
      <w:lvlText w:val=""/>
      <w:lvlPicBulletId w:val="0"/>
      <w:lvlJc w:val="left"/>
      <w:pPr>
        <w:tabs>
          <w:tab w:val="num" w:pos="5760"/>
        </w:tabs>
        <w:ind w:left="5760" w:hanging="360"/>
      </w:pPr>
      <w:rPr>
        <w:rFonts w:ascii="Symbol" w:hAnsi="Symbol" w:hint="default"/>
      </w:rPr>
    </w:lvl>
    <w:lvl w:ilvl="8" w:tplc="D4CAC00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71E662B"/>
    <w:multiLevelType w:val="multilevel"/>
    <w:tmpl w:val="865E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DB13C9"/>
    <w:multiLevelType w:val="hybridMultilevel"/>
    <w:tmpl w:val="90C20CD8"/>
    <w:lvl w:ilvl="0" w:tplc="08168C58">
      <w:start w:val="1"/>
      <w:numFmt w:val="bullet"/>
      <w:lvlText w:val=""/>
      <w:lvlPicBulletId w:val="0"/>
      <w:lvlJc w:val="left"/>
      <w:pPr>
        <w:tabs>
          <w:tab w:val="num" w:pos="720"/>
        </w:tabs>
        <w:ind w:left="720" w:hanging="360"/>
      </w:pPr>
      <w:rPr>
        <w:rFonts w:ascii="Symbol" w:hAnsi="Symbol" w:hint="default"/>
      </w:rPr>
    </w:lvl>
    <w:lvl w:ilvl="1" w:tplc="A95CA9A0" w:tentative="1">
      <w:start w:val="1"/>
      <w:numFmt w:val="bullet"/>
      <w:lvlText w:val=""/>
      <w:lvlPicBulletId w:val="0"/>
      <w:lvlJc w:val="left"/>
      <w:pPr>
        <w:tabs>
          <w:tab w:val="num" w:pos="1440"/>
        </w:tabs>
        <w:ind w:left="1440" w:hanging="360"/>
      </w:pPr>
      <w:rPr>
        <w:rFonts w:ascii="Symbol" w:hAnsi="Symbol" w:hint="default"/>
      </w:rPr>
    </w:lvl>
    <w:lvl w:ilvl="2" w:tplc="EF4E1BDA" w:tentative="1">
      <w:start w:val="1"/>
      <w:numFmt w:val="bullet"/>
      <w:lvlText w:val=""/>
      <w:lvlPicBulletId w:val="0"/>
      <w:lvlJc w:val="left"/>
      <w:pPr>
        <w:tabs>
          <w:tab w:val="num" w:pos="2160"/>
        </w:tabs>
        <w:ind w:left="2160" w:hanging="360"/>
      </w:pPr>
      <w:rPr>
        <w:rFonts w:ascii="Symbol" w:hAnsi="Symbol" w:hint="default"/>
      </w:rPr>
    </w:lvl>
    <w:lvl w:ilvl="3" w:tplc="F718FF5C" w:tentative="1">
      <w:start w:val="1"/>
      <w:numFmt w:val="bullet"/>
      <w:lvlText w:val=""/>
      <w:lvlPicBulletId w:val="0"/>
      <w:lvlJc w:val="left"/>
      <w:pPr>
        <w:tabs>
          <w:tab w:val="num" w:pos="2880"/>
        </w:tabs>
        <w:ind w:left="2880" w:hanging="360"/>
      </w:pPr>
      <w:rPr>
        <w:rFonts w:ascii="Symbol" w:hAnsi="Symbol" w:hint="default"/>
      </w:rPr>
    </w:lvl>
    <w:lvl w:ilvl="4" w:tplc="EF2AE73E" w:tentative="1">
      <w:start w:val="1"/>
      <w:numFmt w:val="bullet"/>
      <w:lvlText w:val=""/>
      <w:lvlPicBulletId w:val="0"/>
      <w:lvlJc w:val="left"/>
      <w:pPr>
        <w:tabs>
          <w:tab w:val="num" w:pos="3600"/>
        </w:tabs>
        <w:ind w:left="3600" w:hanging="360"/>
      </w:pPr>
      <w:rPr>
        <w:rFonts w:ascii="Symbol" w:hAnsi="Symbol" w:hint="default"/>
      </w:rPr>
    </w:lvl>
    <w:lvl w:ilvl="5" w:tplc="F55086D8" w:tentative="1">
      <w:start w:val="1"/>
      <w:numFmt w:val="bullet"/>
      <w:lvlText w:val=""/>
      <w:lvlPicBulletId w:val="0"/>
      <w:lvlJc w:val="left"/>
      <w:pPr>
        <w:tabs>
          <w:tab w:val="num" w:pos="4320"/>
        </w:tabs>
        <w:ind w:left="4320" w:hanging="360"/>
      </w:pPr>
      <w:rPr>
        <w:rFonts w:ascii="Symbol" w:hAnsi="Symbol" w:hint="default"/>
      </w:rPr>
    </w:lvl>
    <w:lvl w:ilvl="6" w:tplc="A732B6CC" w:tentative="1">
      <w:start w:val="1"/>
      <w:numFmt w:val="bullet"/>
      <w:lvlText w:val=""/>
      <w:lvlPicBulletId w:val="0"/>
      <w:lvlJc w:val="left"/>
      <w:pPr>
        <w:tabs>
          <w:tab w:val="num" w:pos="5040"/>
        </w:tabs>
        <w:ind w:left="5040" w:hanging="360"/>
      </w:pPr>
      <w:rPr>
        <w:rFonts w:ascii="Symbol" w:hAnsi="Symbol" w:hint="default"/>
      </w:rPr>
    </w:lvl>
    <w:lvl w:ilvl="7" w:tplc="4BCAD942" w:tentative="1">
      <w:start w:val="1"/>
      <w:numFmt w:val="bullet"/>
      <w:lvlText w:val=""/>
      <w:lvlPicBulletId w:val="0"/>
      <w:lvlJc w:val="left"/>
      <w:pPr>
        <w:tabs>
          <w:tab w:val="num" w:pos="5760"/>
        </w:tabs>
        <w:ind w:left="5760" w:hanging="360"/>
      </w:pPr>
      <w:rPr>
        <w:rFonts w:ascii="Symbol" w:hAnsi="Symbol" w:hint="default"/>
      </w:rPr>
    </w:lvl>
    <w:lvl w:ilvl="8" w:tplc="779622F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EE76858"/>
    <w:multiLevelType w:val="hybridMultilevel"/>
    <w:tmpl w:val="95E87012"/>
    <w:lvl w:ilvl="0" w:tplc="C346F334">
      <w:start w:val="1"/>
      <w:numFmt w:val="bullet"/>
      <w:lvlText w:val=""/>
      <w:lvlPicBulletId w:val="0"/>
      <w:lvlJc w:val="left"/>
      <w:pPr>
        <w:tabs>
          <w:tab w:val="num" w:pos="720"/>
        </w:tabs>
        <w:ind w:left="720" w:hanging="360"/>
      </w:pPr>
      <w:rPr>
        <w:rFonts w:ascii="Symbol" w:hAnsi="Symbol" w:hint="default"/>
      </w:rPr>
    </w:lvl>
    <w:lvl w:ilvl="1" w:tplc="C4C8BC8A" w:tentative="1">
      <w:start w:val="1"/>
      <w:numFmt w:val="bullet"/>
      <w:lvlText w:val=""/>
      <w:lvlPicBulletId w:val="0"/>
      <w:lvlJc w:val="left"/>
      <w:pPr>
        <w:tabs>
          <w:tab w:val="num" w:pos="1440"/>
        </w:tabs>
        <w:ind w:left="1440" w:hanging="360"/>
      </w:pPr>
      <w:rPr>
        <w:rFonts w:ascii="Symbol" w:hAnsi="Symbol" w:hint="default"/>
      </w:rPr>
    </w:lvl>
    <w:lvl w:ilvl="2" w:tplc="881076E6" w:tentative="1">
      <w:start w:val="1"/>
      <w:numFmt w:val="bullet"/>
      <w:lvlText w:val=""/>
      <w:lvlPicBulletId w:val="0"/>
      <w:lvlJc w:val="left"/>
      <w:pPr>
        <w:tabs>
          <w:tab w:val="num" w:pos="2160"/>
        </w:tabs>
        <w:ind w:left="2160" w:hanging="360"/>
      </w:pPr>
      <w:rPr>
        <w:rFonts w:ascii="Symbol" w:hAnsi="Symbol" w:hint="default"/>
      </w:rPr>
    </w:lvl>
    <w:lvl w:ilvl="3" w:tplc="D946F548" w:tentative="1">
      <w:start w:val="1"/>
      <w:numFmt w:val="bullet"/>
      <w:lvlText w:val=""/>
      <w:lvlPicBulletId w:val="0"/>
      <w:lvlJc w:val="left"/>
      <w:pPr>
        <w:tabs>
          <w:tab w:val="num" w:pos="2880"/>
        </w:tabs>
        <w:ind w:left="2880" w:hanging="360"/>
      </w:pPr>
      <w:rPr>
        <w:rFonts w:ascii="Symbol" w:hAnsi="Symbol" w:hint="default"/>
      </w:rPr>
    </w:lvl>
    <w:lvl w:ilvl="4" w:tplc="89A636B4" w:tentative="1">
      <w:start w:val="1"/>
      <w:numFmt w:val="bullet"/>
      <w:lvlText w:val=""/>
      <w:lvlPicBulletId w:val="0"/>
      <w:lvlJc w:val="left"/>
      <w:pPr>
        <w:tabs>
          <w:tab w:val="num" w:pos="3600"/>
        </w:tabs>
        <w:ind w:left="3600" w:hanging="360"/>
      </w:pPr>
      <w:rPr>
        <w:rFonts w:ascii="Symbol" w:hAnsi="Symbol" w:hint="default"/>
      </w:rPr>
    </w:lvl>
    <w:lvl w:ilvl="5" w:tplc="246C86D6" w:tentative="1">
      <w:start w:val="1"/>
      <w:numFmt w:val="bullet"/>
      <w:lvlText w:val=""/>
      <w:lvlPicBulletId w:val="0"/>
      <w:lvlJc w:val="left"/>
      <w:pPr>
        <w:tabs>
          <w:tab w:val="num" w:pos="4320"/>
        </w:tabs>
        <w:ind w:left="4320" w:hanging="360"/>
      </w:pPr>
      <w:rPr>
        <w:rFonts w:ascii="Symbol" w:hAnsi="Symbol" w:hint="default"/>
      </w:rPr>
    </w:lvl>
    <w:lvl w:ilvl="6" w:tplc="585C4DF6" w:tentative="1">
      <w:start w:val="1"/>
      <w:numFmt w:val="bullet"/>
      <w:lvlText w:val=""/>
      <w:lvlPicBulletId w:val="0"/>
      <w:lvlJc w:val="left"/>
      <w:pPr>
        <w:tabs>
          <w:tab w:val="num" w:pos="5040"/>
        </w:tabs>
        <w:ind w:left="5040" w:hanging="360"/>
      </w:pPr>
      <w:rPr>
        <w:rFonts w:ascii="Symbol" w:hAnsi="Symbol" w:hint="default"/>
      </w:rPr>
    </w:lvl>
    <w:lvl w:ilvl="7" w:tplc="456CBCDE" w:tentative="1">
      <w:start w:val="1"/>
      <w:numFmt w:val="bullet"/>
      <w:lvlText w:val=""/>
      <w:lvlPicBulletId w:val="0"/>
      <w:lvlJc w:val="left"/>
      <w:pPr>
        <w:tabs>
          <w:tab w:val="num" w:pos="5760"/>
        </w:tabs>
        <w:ind w:left="5760" w:hanging="360"/>
      </w:pPr>
      <w:rPr>
        <w:rFonts w:ascii="Symbol" w:hAnsi="Symbol" w:hint="default"/>
      </w:rPr>
    </w:lvl>
    <w:lvl w:ilvl="8" w:tplc="1E9CD13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5406CE7"/>
    <w:multiLevelType w:val="multilevel"/>
    <w:tmpl w:val="3F72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40509B"/>
    <w:multiLevelType w:val="multilevel"/>
    <w:tmpl w:val="285E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0B487E"/>
    <w:multiLevelType w:val="multilevel"/>
    <w:tmpl w:val="A06C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4B4F8B"/>
    <w:multiLevelType w:val="multilevel"/>
    <w:tmpl w:val="BF02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6B433F"/>
    <w:multiLevelType w:val="multilevel"/>
    <w:tmpl w:val="F028F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E64350"/>
    <w:multiLevelType w:val="hybridMultilevel"/>
    <w:tmpl w:val="31702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135A79"/>
    <w:multiLevelType w:val="hybridMultilevel"/>
    <w:tmpl w:val="435A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506D4F"/>
    <w:multiLevelType w:val="multilevel"/>
    <w:tmpl w:val="5C745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6"/>
  </w:num>
  <w:num w:numId="3">
    <w:abstractNumId w:val="9"/>
  </w:num>
  <w:num w:numId="4">
    <w:abstractNumId w:val="12"/>
  </w:num>
  <w:num w:numId="5">
    <w:abstractNumId w:val="11"/>
  </w:num>
  <w:num w:numId="6">
    <w:abstractNumId w:val="13"/>
  </w:num>
  <w:num w:numId="7">
    <w:abstractNumId w:val="10"/>
  </w:num>
  <w:num w:numId="8">
    <w:abstractNumId w:val="2"/>
  </w:num>
  <w:num w:numId="9">
    <w:abstractNumId w:val="3"/>
  </w:num>
  <w:num w:numId="10">
    <w:abstractNumId w:val="0"/>
  </w:num>
  <w:num w:numId="11">
    <w:abstractNumId w:val="14"/>
  </w:num>
  <w:num w:numId="12">
    <w:abstractNumId w:val="4"/>
  </w:num>
  <w:num w:numId="13">
    <w:abstractNumId w:val="5"/>
  </w:num>
  <w:num w:numId="14">
    <w:abstractNumId w:val="8"/>
  </w:num>
  <w:num w:numId="15">
    <w:abstractNumId w:val="7"/>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117"/>
    <w:rsid w:val="000D5A1C"/>
    <w:rsid w:val="000E4A2F"/>
    <w:rsid w:val="00131F52"/>
    <w:rsid w:val="0013278B"/>
    <w:rsid w:val="00141A41"/>
    <w:rsid w:val="00180D97"/>
    <w:rsid w:val="001C2DAD"/>
    <w:rsid w:val="001D4F05"/>
    <w:rsid w:val="001E3F16"/>
    <w:rsid w:val="001E73BA"/>
    <w:rsid w:val="00205043"/>
    <w:rsid w:val="00217A8D"/>
    <w:rsid w:val="00244EC6"/>
    <w:rsid w:val="002469A4"/>
    <w:rsid w:val="002757AB"/>
    <w:rsid w:val="002B01AE"/>
    <w:rsid w:val="002E3B41"/>
    <w:rsid w:val="00333157"/>
    <w:rsid w:val="003475AF"/>
    <w:rsid w:val="003478BA"/>
    <w:rsid w:val="003C2765"/>
    <w:rsid w:val="00402391"/>
    <w:rsid w:val="00446433"/>
    <w:rsid w:val="0045124F"/>
    <w:rsid w:val="004A0F1B"/>
    <w:rsid w:val="004D1503"/>
    <w:rsid w:val="0051494A"/>
    <w:rsid w:val="00525FEC"/>
    <w:rsid w:val="00547AD3"/>
    <w:rsid w:val="00547F85"/>
    <w:rsid w:val="00550497"/>
    <w:rsid w:val="005C7685"/>
    <w:rsid w:val="006314A9"/>
    <w:rsid w:val="00633ABE"/>
    <w:rsid w:val="00633D56"/>
    <w:rsid w:val="00655B0E"/>
    <w:rsid w:val="00682110"/>
    <w:rsid w:val="007064B6"/>
    <w:rsid w:val="00802234"/>
    <w:rsid w:val="008957BC"/>
    <w:rsid w:val="008B0D08"/>
    <w:rsid w:val="008F4B44"/>
    <w:rsid w:val="009664B3"/>
    <w:rsid w:val="00991E06"/>
    <w:rsid w:val="00995151"/>
    <w:rsid w:val="009A6ABD"/>
    <w:rsid w:val="00A17117"/>
    <w:rsid w:val="00A42AD8"/>
    <w:rsid w:val="00A50A8D"/>
    <w:rsid w:val="00A82123"/>
    <w:rsid w:val="00AA47B8"/>
    <w:rsid w:val="00B27E0C"/>
    <w:rsid w:val="00B430C9"/>
    <w:rsid w:val="00B93070"/>
    <w:rsid w:val="00C24C65"/>
    <w:rsid w:val="00C73D0B"/>
    <w:rsid w:val="00CC613C"/>
    <w:rsid w:val="00CD3616"/>
    <w:rsid w:val="00D0332D"/>
    <w:rsid w:val="00D2169F"/>
    <w:rsid w:val="00D9728C"/>
    <w:rsid w:val="00DC25DD"/>
    <w:rsid w:val="00E4696D"/>
    <w:rsid w:val="00E679F8"/>
    <w:rsid w:val="00E70344"/>
    <w:rsid w:val="00F331B1"/>
    <w:rsid w:val="00F70B19"/>
    <w:rsid w:val="00F87B2A"/>
    <w:rsid w:val="00F94033"/>
    <w:rsid w:val="00FC2D5A"/>
    <w:rsid w:val="00FC3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171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5">
    <w:name w:val="heading 5"/>
    <w:basedOn w:val="Normal"/>
    <w:link w:val="Ttulo5Car"/>
    <w:uiPriority w:val="9"/>
    <w:qFormat/>
    <w:rsid w:val="00A1711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17117"/>
    <w:rPr>
      <w:color w:val="0000FF"/>
      <w:u w:val="single"/>
    </w:rPr>
  </w:style>
  <w:style w:type="paragraph" w:styleId="NormalWeb">
    <w:name w:val="Normal (Web)"/>
    <w:basedOn w:val="Normal"/>
    <w:uiPriority w:val="99"/>
    <w:unhideWhenUsed/>
    <w:rsid w:val="00A17117"/>
    <w:pPr>
      <w:spacing w:before="100" w:beforeAutospacing="1" w:after="100" w:afterAutospacing="1" w:line="240" w:lineRule="auto"/>
    </w:pPr>
    <w:rPr>
      <w:rFonts w:ascii="Times New Roman" w:eastAsia="Times New Roman" w:hAnsi="Times New Roman" w:cs="Times New Roman"/>
      <w:sz w:val="23"/>
      <w:szCs w:val="23"/>
    </w:rPr>
  </w:style>
  <w:style w:type="character" w:styleId="Textoennegrita">
    <w:name w:val="Strong"/>
    <w:basedOn w:val="Fuentedeprrafopredeter"/>
    <w:uiPriority w:val="22"/>
    <w:qFormat/>
    <w:rsid w:val="00A17117"/>
    <w:rPr>
      <w:b/>
      <w:bCs/>
    </w:rPr>
  </w:style>
  <w:style w:type="character" w:styleId="nfasis">
    <w:name w:val="Emphasis"/>
    <w:basedOn w:val="Fuentedeprrafopredeter"/>
    <w:uiPriority w:val="20"/>
    <w:qFormat/>
    <w:rsid w:val="00A17117"/>
    <w:rPr>
      <w:i/>
      <w:iCs/>
    </w:rPr>
  </w:style>
  <w:style w:type="character" w:customStyle="1" w:styleId="uppercased">
    <w:name w:val="uppercased"/>
    <w:basedOn w:val="Fuentedeprrafopredeter"/>
    <w:rsid w:val="00A17117"/>
  </w:style>
  <w:style w:type="paragraph" w:customStyle="1" w:styleId="cuerpodetexto">
    <w:name w:val="cuerpodetexto"/>
    <w:basedOn w:val="Normal"/>
    <w:rsid w:val="00A17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A17117"/>
    <w:rPr>
      <w:rFonts w:ascii="Times New Roman" w:eastAsia="Times New Roman" w:hAnsi="Times New Roman" w:cs="Times New Roman"/>
      <w:b/>
      <w:bCs/>
      <w:kern w:val="36"/>
      <w:sz w:val="48"/>
      <w:szCs w:val="48"/>
    </w:rPr>
  </w:style>
  <w:style w:type="character" w:customStyle="1" w:styleId="Ttulo5Car">
    <w:name w:val="Título 5 Car"/>
    <w:basedOn w:val="Fuentedeprrafopredeter"/>
    <w:link w:val="Ttulo5"/>
    <w:uiPriority w:val="9"/>
    <w:rsid w:val="00A17117"/>
    <w:rPr>
      <w:rFonts w:ascii="Times New Roman" w:eastAsia="Times New Roman" w:hAnsi="Times New Roman" w:cs="Times New Roman"/>
      <w:b/>
      <w:bCs/>
      <w:sz w:val="20"/>
      <w:szCs w:val="20"/>
    </w:rPr>
  </w:style>
  <w:style w:type="character" w:customStyle="1" w:styleId="mw-headline">
    <w:name w:val="mw-headline"/>
    <w:basedOn w:val="Fuentedeprrafopredeter"/>
    <w:rsid w:val="00A17117"/>
  </w:style>
  <w:style w:type="paragraph" w:styleId="z-Principiodelformulario">
    <w:name w:val="HTML Top of Form"/>
    <w:basedOn w:val="Normal"/>
    <w:next w:val="Normal"/>
    <w:link w:val="z-PrincipiodelformularioCar"/>
    <w:hidden/>
    <w:uiPriority w:val="99"/>
    <w:semiHidden/>
    <w:unhideWhenUsed/>
    <w:rsid w:val="00A1711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17117"/>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A17117"/>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A17117"/>
    <w:rPr>
      <w:rFonts w:ascii="Arial" w:eastAsia="Times New Roman" w:hAnsi="Arial" w:cs="Arial"/>
      <w:vanish/>
      <w:sz w:val="16"/>
      <w:szCs w:val="16"/>
    </w:rPr>
  </w:style>
  <w:style w:type="paragraph" w:styleId="Prrafodelista">
    <w:name w:val="List Paragraph"/>
    <w:basedOn w:val="Normal"/>
    <w:uiPriority w:val="34"/>
    <w:qFormat/>
    <w:rsid w:val="00682110"/>
    <w:pPr>
      <w:ind w:left="720"/>
      <w:contextualSpacing/>
    </w:pPr>
  </w:style>
  <w:style w:type="character" w:styleId="Refdecomentario">
    <w:name w:val="annotation reference"/>
    <w:basedOn w:val="Fuentedeprrafopredeter"/>
    <w:uiPriority w:val="99"/>
    <w:semiHidden/>
    <w:unhideWhenUsed/>
    <w:rsid w:val="002757AB"/>
    <w:rPr>
      <w:sz w:val="16"/>
      <w:szCs w:val="16"/>
    </w:rPr>
  </w:style>
  <w:style w:type="paragraph" w:styleId="Textocomentario">
    <w:name w:val="annotation text"/>
    <w:basedOn w:val="Normal"/>
    <w:link w:val="TextocomentarioCar"/>
    <w:uiPriority w:val="99"/>
    <w:semiHidden/>
    <w:unhideWhenUsed/>
    <w:rsid w:val="002757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57AB"/>
    <w:rPr>
      <w:sz w:val="20"/>
      <w:szCs w:val="20"/>
    </w:rPr>
  </w:style>
  <w:style w:type="paragraph" w:styleId="Asuntodelcomentario">
    <w:name w:val="annotation subject"/>
    <w:basedOn w:val="Textocomentario"/>
    <w:next w:val="Textocomentario"/>
    <w:link w:val="AsuntodelcomentarioCar"/>
    <w:uiPriority w:val="99"/>
    <w:semiHidden/>
    <w:unhideWhenUsed/>
    <w:rsid w:val="002757AB"/>
    <w:rPr>
      <w:b/>
      <w:bCs/>
    </w:rPr>
  </w:style>
  <w:style w:type="character" w:customStyle="1" w:styleId="AsuntodelcomentarioCar">
    <w:name w:val="Asunto del comentario Car"/>
    <w:basedOn w:val="TextocomentarioCar"/>
    <w:link w:val="Asuntodelcomentario"/>
    <w:uiPriority w:val="99"/>
    <w:semiHidden/>
    <w:rsid w:val="002757AB"/>
    <w:rPr>
      <w:b/>
      <w:bCs/>
      <w:sz w:val="20"/>
      <w:szCs w:val="20"/>
    </w:rPr>
  </w:style>
  <w:style w:type="paragraph" w:styleId="Textodeglobo">
    <w:name w:val="Balloon Text"/>
    <w:basedOn w:val="Normal"/>
    <w:link w:val="TextodegloboCar"/>
    <w:uiPriority w:val="99"/>
    <w:semiHidden/>
    <w:unhideWhenUsed/>
    <w:rsid w:val="002757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57A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171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5">
    <w:name w:val="heading 5"/>
    <w:basedOn w:val="Normal"/>
    <w:link w:val="Ttulo5Car"/>
    <w:uiPriority w:val="9"/>
    <w:qFormat/>
    <w:rsid w:val="00A1711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17117"/>
    <w:rPr>
      <w:color w:val="0000FF"/>
      <w:u w:val="single"/>
    </w:rPr>
  </w:style>
  <w:style w:type="paragraph" w:styleId="NormalWeb">
    <w:name w:val="Normal (Web)"/>
    <w:basedOn w:val="Normal"/>
    <w:uiPriority w:val="99"/>
    <w:unhideWhenUsed/>
    <w:rsid w:val="00A17117"/>
    <w:pPr>
      <w:spacing w:before="100" w:beforeAutospacing="1" w:after="100" w:afterAutospacing="1" w:line="240" w:lineRule="auto"/>
    </w:pPr>
    <w:rPr>
      <w:rFonts w:ascii="Times New Roman" w:eastAsia="Times New Roman" w:hAnsi="Times New Roman" w:cs="Times New Roman"/>
      <w:sz w:val="23"/>
      <w:szCs w:val="23"/>
    </w:rPr>
  </w:style>
  <w:style w:type="character" w:styleId="Textoennegrita">
    <w:name w:val="Strong"/>
    <w:basedOn w:val="Fuentedeprrafopredeter"/>
    <w:uiPriority w:val="22"/>
    <w:qFormat/>
    <w:rsid w:val="00A17117"/>
    <w:rPr>
      <w:b/>
      <w:bCs/>
    </w:rPr>
  </w:style>
  <w:style w:type="character" w:styleId="nfasis">
    <w:name w:val="Emphasis"/>
    <w:basedOn w:val="Fuentedeprrafopredeter"/>
    <w:uiPriority w:val="20"/>
    <w:qFormat/>
    <w:rsid w:val="00A17117"/>
    <w:rPr>
      <w:i/>
      <w:iCs/>
    </w:rPr>
  </w:style>
  <w:style w:type="character" w:customStyle="1" w:styleId="uppercased">
    <w:name w:val="uppercased"/>
    <w:basedOn w:val="Fuentedeprrafopredeter"/>
    <w:rsid w:val="00A17117"/>
  </w:style>
  <w:style w:type="paragraph" w:customStyle="1" w:styleId="cuerpodetexto">
    <w:name w:val="cuerpodetexto"/>
    <w:basedOn w:val="Normal"/>
    <w:rsid w:val="00A17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A17117"/>
    <w:rPr>
      <w:rFonts w:ascii="Times New Roman" w:eastAsia="Times New Roman" w:hAnsi="Times New Roman" w:cs="Times New Roman"/>
      <w:b/>
      <w:bCs/>
      <w:kern w:val="36"/>
      <w:sz w:val="48"/>
      <w:szCs w:val="48"/>
    </w:rPr>
  </w:style>
  <w:style w:type="character" w:customStyle="1" w:styleId="Ttulo5Car">
    <w:name w:val="Título 5 Car"/>
    <w:basedOn w:val="Fuentedeprrafopredeter"/>
    <w:link w:val="Ttulo5"/>
    <w:uiPriority w:val="9"/>
    <w:rsid w:val="00A17117"/>
    <w:rPr>
      <w:rFonts w:ascii="Times New Roman" w:eastAsia="Times New Roman" w:hAnsi="Times New Roman" w:cs="Times New Roman"/>
      <w:b/>
      <w:bCs/>
      <w:sz w:val="20"/>
      <w:szCs w:val="20"/>
    </w:rPr>
  </w:style>
  <w:style w:type="character" w:customStyle="1" w:styleId="mw-headline">
    <w:name w:val="mw-headline"/>
    <w:basedOn w:val="Fuentedeprrafopredeter"/>
    <w:rsid w:val="00A17117"/>
  </w:style>
  <w:style w:type="paragraph" w:styleId="z-Principiodelformulario">
    <w:name w:val="HTML Top of Form"/>
    <w:basedOn w:val="Normal"/>
    <w:next w:val="Normal"/>
    <w:link w:val="z-PrincipiodelformularioCar"/>
    <w:hidden/>
    <w:uiPriority w:val="99"/>
    <w:semiHidden/>
    <w:unhideWhenUsed/>
    <w:rsid w:val="00A1711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17117"/>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A17117"/>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A17117"/>
    <w:rPr>
      <w:rFonts w:ascii="Arial" w:eastAsia="Times New Roman" w:hAnsi="Arial" w:cs="Arial"/>
      <w:vanish/>
      <w:sz w:val="16"/>
      <w:szCs w:val="16"/>
    </w:rPr>
  </w:style>
  <w:style w:type="paragraph" w:styleId="Prrafodelista">
    <w:name w:val="List Paragraph"/>
    <w:basedOn w:val="Normal"/>
    <w:uiPriority w:val="34"/>
    <w:qFormat/>
    <w:rsid w:val="00682110"/>
    <w:pPr>
      <w:ind w:left="720"/>
      <w:contextualSpacing/>
    </w:pPr>
  </w:style>
  <w:style w:type="character" w:styleId="Refdecomentario">
    <w:name w:val="annotation reference"/>
    <w:basedOn w:val="Fuentedeprrafopredeter"/>
    <w:uiPriority w:val="99"/>
    <w:semiHidden/>
    <w:unhideWhenUsed/>
    <w:rsid w:val="002757AB"/>
    <w:rPr>
      <w:sz w:val="16"/>
      <w:szCs w:val="16"/>
    </w:rPr>
  </w:style>
  <w:style w:type="paragraph" w:styleId="Textocomentario">
    <w:name w:val="annotation text"/>
    <w:basedOn w:val="Normal"/>
    <w:link w:val="TextocomentarioCar"/>
    <w:uiPriority w:val="99"/>
    <w:semiHidden/>
    <w:unhideWhenUsed/>
    <w:rsid w:val="002757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57AB"/>
    <w:rPr>
      <w:sz w:val="20"/>
      <w:szCs w:val="20"/>
    </w:rPr>
  </w:style>
  <w:style w:type="paragraph" w:styleId="Asuntodelcomentario">
    <w:name w:val="annotation subject"/>
    <w:basedOn w:val="Textocomentario"/>
    <w:next w:val="Textocomentario"/>
    <w:link w:val="AsuntodelcomentarioCar"/>
    <w:uiPriority w:val="99"/>
    <w:semiHidden/>
    <w:unhideWhenUsed/>
    <w:rsid w:val="002757AB"/>
    <w:rPr>
      <w:b/>
      <w:bCs/>
    </w:rPr>
  </w:style>
  <w:style w:type="character" w:customStyle="1" w:styleId="AsuntodelcomentarioCar">
    <w:name w:val="Asunto del comentario Car"/>
    <w:basedOn w:val="TextocomentarioCar"/>
    <w:link w:val="Asuntodelcomentario"/>
    <w:uiPriority w:val="99"/>
    <w:semiHidden/>
    <w:rsid w:val="002757AB"/>
    <w:rPr>
      <w:b/>
      <w:bCs/>
      <w:sz w:val="20"/>
      <w:szCs w:val="20"/>
    </w:rPr>
  </w:style>
  <w:style w:type="paragraph" w:styleId="Textodeglobo">
    <w:name w:val="Balloon Text"/>
    <w:basedOn w:val="Normal"/>
    <w:link w:val="TextodegloboCar"/>
    <w:uiPriority w:val="99"/>
    <w:semiHidden/>
    <w:unhideWhenUsed/>
    <w:rsid w:val="002757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57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82365">
      <w:bodyDiv w:val="1"/>
      <w:marLeft w:val="0"/>
      <w:marRight w:val="0"/>
      <w:marTop w:val="0"/>
      <w:marBottom w:val="0"/>
      <w:divBdr>
        <w:top w:val="none" w:sz="0" w:space="0" w:color="auto"/>
        <w:left w:val="none" w:sz="0" w:space="0" w:color="auto"/>
        <w:bottom w:val="none" w:sz="0" w:space="0" w:color="auto"/>
        <w:right w:val="none" w:sz="0" w:space="0" w:color="auto"/>
      </w:divBdr>
      <w:divsChild>
        <w:div w:id="1805537344">
          <w:marLeft w:val="0"/>
          <w:marRight w:val="0"/>
          <w:marTop w:val="0"/>
          <w:marBottom w:val="0"/>
          <w:divBdr>
            <w:top w:val="none" w:sz="0" w:space="0" w:color="auto"/>
            <w:left w:val="none" w:sz="0" w:space="0" w:color="auto"/>
            <w:bottom w:val="none" w:sz="0" w:space="0" w:color="auto"/>
            <w:right w:val="none" w:sz="0" w:space="0" w:color="auto"/>
          </w:divBdr>
          <w:divsChild>
            <w:div w:id="117262484">
              <w:marLeft w:val="0"/>
              <w:marRight w:val="0"/>
              <w:marTop w:val="0"/>
              <w:marBottom w:val="0"/>
              <w:divBdr>
                <w:top w:val="none" w:sz="0" w:space="0" w:color="auto"/>
                <w:left w:val="none" w:sz="0" w:space="0" w:color="auto"/>
                <w:bottom w:val="none" w:sz="0" w:space="0" w:color="auto"/>
                <w:right w:val="none" w:sz="0" w:space="0" w:color="auto"/>
              </w:divBdr>
              <w:divsChild>
                <w:div w:id="1905405016">
                  <w:marLeft w:val="0"/>
                  <w:marRight w:val="0"/>
                  <w:marTop w:val="0"/>
                  <w:marBottom w:val="0"/>
                  <w:divBdr>
                    <w:top w:val="none" w:sz="0" w:space="0" w:color="auto"/>
                    <w:left w:val="none" w:sz="0" w:space="0" w:color="auto"/>
                    <w:bottom w:val="none" w:sz="0" w:space="0" w:color="auto"/>
                    <w:right w:val="none" w:sz="0" w:space="0" w:color="auto"/>
                  </w:divBdr>
                </w:div>
                <w:div w:id="8409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4653">
          <w:marLeft w:val="0"/>
          <w:marRight w:val="0"/>
          <w:marTop w:val="0"/>
          <w:marBottom w:val="0"/>
          <w:divBdr>
            <w:top w:val="none" w:sz="0" w:space="0" w:color="auto"/>
            <w:left w:val="none" w:sz="0" w:space="0" w:color="auto"/>
            <w:bottom w:val="none" w:sz="0" w:space="0" w:color="auto"/>
            <w:right w:val="none" w:sz="0" w:space="0" w:color="auto"/>
          </w:divBdr>
          <w:divsChild>
            <w:div w:id="947783619">
              <w:marLeft w:val="0"/>
              <w:marRight w:val="0"/>
              <w:marTop w:val="0"/>
              <w:marBottom w:val="0"/>
              <w:divBdr>
                <w:top w:val="none" w:sz="0" w:space="0" w:color="auto"/>
                <w:left w:val="none" w:sz="0" w:space="0" w:color="auto"/>
                <w:bottom w:val="none" w:sz="0" w:space="0" w:color="auto"/>
                <w:right w:val="none" w:sz="0" w:space="0" w:color="auto"/>
              </w:divBdr>
            </w:div>
            <w:div w:id="1378896239">
              <w:marLeft w:val="0"/>
              <w:marRight w:val="0"/>
              <w:marTop w:val="0"/>
              <w:marBottom w:val="0"/>
              <w:divBdr>
                <w:top w:val="none" w:sz="0" w:space="0" w:color="auto"/>
                <w:left w:val="none" w:sz="0" w:space="0" w:color="auto"/>
                <w:bottom w:val="none" w:sz="0" w:space="0" w:color="auto"/>
                <w:right w:val="none" w:sz="0" w:space="0" w:color="auto"/>
              </w:divBdr>
              <w:divsChild>
                <w:div w:id="281111376">
                  <w:marLeft w:val="0"/>
                  <w:marRight w:val="0"/>
                  <w:marTop w:val="0"/>
                  <w:marBottom w:val="0"/>
                  <w:divBdr>
                    <w:top w:val="none" w:sz="0" w:space="0" w:color="auto"/>
                    <w:left w:val="none" w:sz="0" w:space="0" w:color="auto"/>
                    <w:bottom w:val="none" w:sz="0" w:space="0" w:color="auto"/>
                    <w:right w:val="none" w:sz="0" w:space="0" w:color="auto"/>
                  </w:divBdr>
                </w:div>
                <w:div w:id="1545949705">
                  <w:marLeft w:val="0"/>
                  <w:marRight w:val="0"/>
                  <w:marTop w:val="0"/>
                  <w:marBottom w:val="0"/>
                  <w:divBdr>
                    <w:top w:val="none" w:sz="0" w:space="0" w:color="auto"/>
                    <w:left w:val="none" w:sz="0" w:space="0" w:color="auto"/>
                    <w:bottom w:val="none" w:sz="0" w:space="0" w:color="auto"/>
                    <w:right w:val="none" w:sz="0" w:space="0" w:color="auto"/>
                  </w:divBdr>
                </w:div>
              </w:divsChild>
            </w:div>
            <w:div w:id="1432093165">
              <w:marLeft w:val="0"/>
              <w:marRight w:val="0"/>
              <w:marTop w:val="0"/>
              <w:marBottom w:val="0"/>
              <w:divBdr>
                <w:top w:val="none" w:sz="0" w:space="0" w:color="auto"/>
                <w:left w:val="none" w:sz="0" w:space="0" w:color="auto"/>
                <w:bottom w:val="none" w:sz="0" w:space="0" w:color="auto"/>
                <w:right w:val="none" w:sz="0" w:space="0" w:color="auto"/>
              </w:divBdr>
              <w:divsChild>
                <w:div w:id="453057649">
                  <w:marLeft w:val="0"/>
                  <w:marRight w:val="0"/>
                  <w:marTop w:val="0"/>
                  <w:marBottom w:val="0"/>
                  <w:divBdr>
                    <w:top w:val="none" w:sz="0" w:space="0" w:color="auto"/>
                    <w:left w:val="none" w:sz="0" w:space="0" w:color="auto"/>
                    <w:bottom w:val="none" w:sz="0" w:space="0" w:color="auto"/>
                    <w:right w:val="none" w:sz="0" w:space="0" w:color="auto"/>
                  </w:divBdr>
                </w:div>
                <w:div w:id="176702712">
                  <w:marLeft w:val="0"/>
                  <w:marRight w:val="0"/>
                  <w:marTop w:val="0"/>
                  <w:marBottom w:val="0"/>
                  <w:divBdr>
                    <w:top w:val="none" w:sz="0" w:space="0" w:color="auto"/>
                    <w:left w:val="none" w:sz="0" w:space="0" w:color="auto"/>
                    <w:bottom w:val="none" w:sz="0" w:space="0" w:color="auto"/>
                    <w:right w:val="none" w:sz="0" w:space="0" w:color="auto"/>
                  </w:divBdr>
                </w:div>
                <w:div w:id="832140201">
                  <w:marLeft w:val="0"/>
                  <w:marRight w:val="0"/>
                  <w:marTop w:val="0"/>
                  <w:marBottom w:val="0"/>
                  <w:divBdr>
                    <w:top w:val="none" w:sz="0" w:space="0" w:color="auto"/>
                    <w:left w:val="none" w:sz="0" w:space="0" w:color="auto"/>
                    <w:bottom w:val="none" w:sz="0" w:space="0" w:color="auto"/>
                    <w:right w:val="none" w:sz="0" w:space="0" w:color="auto"/>
                  </w:divBdr>
                  <w:divsChild>
                    <w:div w:id="1590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163254">
          <w:marLeft w:val="0"/>
          <w:marRight w:val="0"/>
          <w:marTop w:val="0"/>
          <w:marBottom w:val="0"/>
          <w:divBdr>
            <w:top w:val="none" w:sz="0" w:space="0" w:color="auto"/>
            <w:left w:val="none" w:sz="0" w:space="0" w:color="auto"/>
            <w:bottom w:val="none" w:sz="0" w:space="0" w:color="auto"/>
            <w:right w:val="none" w:sz="0" w:space="0" w:color="auto"/>
          </w:divBdr>
          <w:divsChild>
            <w:div w:id="415590409">
              <w:marLeft w:val="0"/>
              <w:marRight w:val="0"/>
              <w:marTop w:val="0"/>
              <w:marBottom w:val="0"/>
              <w:divBdr>
                <w:top w:val="none" w:sz="0" w:space="0" w:color="auto"/>
                <w:left w:val="none" w:sz="0" w:space="0" w:color="auto"/>
                <w:bottom w:val="none" w:sz="0" w:space="0" w:color="auto"/>
                <w:right w:val="none" w:sz="0" w:space="0" w:color="auto"/>
              </w:divBdr>
              <w:divsChild>
                <w:div w:id="2146384624">
                  <w:marLeft w:val="0"/>
                  <w:marRight w:val="0"/>
                  <w:marTop w:val="0"/>
                  <w:marBottom w:val="0"/>
                  <w:divBdr>
                    <w:top w:val="none" w:sz="0" w:space="0" w:color="auto"/>
                    <w:left w:val="none" w:sz="0" w:space="0" w:color="auto"/>
                    <w:bottom w:val="none" w:sz="0" w:space="0" w:color="auto"/>
                    <w:right w:val="none" w:sz="0" w:space="0" w:color="auto"/>
                  </w:divBdr>
                </w:div>
              </w:divsChild>
            </w:div>
            <w:div w:id="235407940">
              <w:marLeft w:val="0"/>
              <w:marRight w:val="0"/>
              <w:marTop w:val="0"/>
              <w:marBottom w:val="0"/>
              <w:divBdr>
                <w:top w:val="none" w:sz="0" w:space="0" w:color="auto"/>
                <w:left w:val="none" w:sz="0" w:space="0" w:color="auto"/>
                <w:bottom w:val="none" w:sz="0" w:space="0" w:color="auto"/>
                <w:right w:val="none" w:sz="0" w:space="0" w:color="auto"/>
              </w:divBdr>
              <w:divsChild>
                <w:div w:id="270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3290">
          <w:marLeft w:val="0"/>
          <w:marRight w:val="0"/>
          <w:marTop w:val="0"/>
          <w:marBottom w:val="0"/>
          <w:divBdr>
            <w:top w:val="none" w:sz="0" w:space="0" w:color="auto"/>
            <w:left w:val="none" w:sz="0" w:space="0" w:color="auto"/>
            <w:bottom w:val="none" w:sz="0" w:space="0" w:color="auto"/>
            <w:right w:val="none" w:sz="0" w:space="0" w:color="auto"/>
          </w:divBdr>
        </w:div>
      </w:divsChild>
    </w:div>
    <w:div w:id="371618119">
      <w:bodyDiv w:val="1"/>
      <w:marLeft w:val="0"/>
      <w:marRight w:val="0"/>
      <w:marTop w:val="0"/>
      <w:marBottom w:val="0"/>
      <w:divBdr>
        <w:top w:val="none" w:sz="0" w:space="0" w:color="auto"/>
        <w:left w:val="none" w:sz="0" w:space="0" w:color="auto"/>
        <w:bottom w:val="none" w:sz="0" w:space="0" w:color="auto"/>
        <w:right w:val="none" w:sz="0" w:space="0" w:color="auto"/>
      </w:divBdr>
      <w:divsChild>
        <w:div w:id="2060207937">
          <w:marLeft w:val="0"/>
          <w:marRight w:val="0"/>
          <w:marTop w:val="0"/>
          <w:marBottom w:val="0"/>
          <w:divBdr>
            <w:top w:val="none" w:sz="0" w:space="0" w:color="auto"/>
            <w:left w:val="none" w:sz="0" w:space="0" w:color="auto"/>
            <w:bottom w:val="none" w:sz="0" w:space="0" w:color="auto"/>
            <w:right w:val="none" w:sz="0" w:space="0" w:color="auto"/>
          </w:divBdr>
          <w:divsChild>
            <w:div w:id="313605084">
              <w:marLeft w:val="0"/>
              <w:marRight w:val="0"/>
              <w:marTop w:val="0"/>
              <w:marBottom w:val="0"/>
              <w:divBdr>
                <w:top w:val="none" w:sz="0" w:space="0" w:color="auto"/>
                <w:left w:val="none" w:sz="0" w:space="0" w:color="auto"/>
                <w:bottom w:val="single" w:sz="6" w:space="0" w:color="8D8D8D"/>
                <w:right w:val="none" w:sz="0" w:space="0" w:color="auto"/>
              </w:divBdr>
              <w:divsChild>
                <w:div w:id="12583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634">
      <w:bodyDiv w:val="1"/>
      <w:marLeft w:val="0"/>
      <w:marRight w:val="0"/>
      <w:marTop w:val="0"/>
      <w:marBottom w:val="0"/>
      <w:divBdr>
        <w:top w:val="none" w:sz="0" w:space="0" w:color="auto"/>
        <w:left w:val="none" w:sz="0" w:space="0" w:color="auto"/>
        <w:bottom w:val="none" w:sz="0" w:space="0" w:color="auto"/>
        <w:right w:val="none" w:sz="0" w:space="0" w:color="auto"/>
      </w:divBdr>
      <w:divsChild>
        <w:div w:id="879440922">
          <w:marLeft w:val="0"/>
          <w:marRight w:val="0"/>
          <w:marTop w:val="0"/>
          <w:marBottom w:val="0"/>
          <w:divBdr>
            <w:top w:val="none" w:sz="0" w:space="0" w:color="auto"/>
            <w:left w:val="none" w:sz="0" w:space="0" w:color="auto"/>
            <w:bottom w:val="none" w:sz="0" w:space="0" w:color="auto"/>
            <w:right w:val="none" w:sz="0" w:space="0" w:color="auto"/>
          </w:divBdr>
        </w:div>
        <w:div w:id="1356812075">
          <w:marLeft w:val="0"/>
          <w:marRight w:val="0"/>
          <w:marTop w:val="0"/>
          <w:marBottom w:val="0"/>
          <w:divBdr>
            <w:top w:val="none" w:sz="0" w:space="0" w:color="auto"/>
            <w:left w:val="none" w:sz="0" w:space="0" w:color="auto"/>
            <w:bottom w:val="none" w:sz="0" w:space="0" w:color="auto"/>
            <w:right w:val="none" w:sz="0" w:space="0" w:color="auto"/>
          </w:divBdr>
        </w:div>
        <w:div w:id="1112670736">
          <w:marLeft w:val="0"/>
          <w:marRight w:val="0"/>
          <w:marTop w:val="0"/>
          <w:marBottom w:val="0"/>
          <w:divBdr>
            <w:top w:val="none" w:sz="0" w:space="0" w:color="auto"/>
            <w:left w:val="none" w:sz="0" w:space="0" w:color="auto"/>
            <w:bottom w:val="none" w:sz="0" w:space="0" w:color="auto"/>
            <w:right w:val="none" w:sz="0" w:space="0" w:color="auto"/>
          </w:divBdr>
        </w:div>
        <w:div w:id="458836287">
          <w:marLeft w:val="0"/>
          <w:marRight w:val="0"/>
          <w:marTop w:val="0"/>
          <w:marBottom w:val="0"/>
          <w:divBdr>
            <w:top w:val="none" w:sz="0" w:space="0" w:color="auto"/>
            <w:left w:val="none" w:sz="0" w:space="0" w:color="auto"/>
            <w:bottom w:val="none" w:sz="0" w:space="0" w:color="auto"/>
            <w:right w:val="none" w:sz="0" w:space="0" w:color="auto"/>
          </w:divBdr>
        </w:div>
        <w:div w:id="71390687">
          <w:marLeft w:val="0"/>
          <w:marRight w:val="0"/>
          <w:marTop w:val="0"/>
          <w:marBottom w:val="0"/>
          <w:divBdr>
            <w:top w:val="none" w:sz="0" w:space="0" w:color="auto"/>
            <w:left w:val="none" w:sz="0" w:space="0" w:color="auto"/>
            <w:bottom w:val="none" w:sz="0" w:space="0" w:color="auto"/>
            <w:right w:val="none" w:sz="0" w:space="0" w:color="auto"/>
          </w:divBdr>
        </w:div>
        <w:div w:id="1732539009">
          <w:marLeft w:val="0"/>
          <w:marRight w:val="0"/>
          <w:marTop w:val="0"/>
          <w:marBottom w:val="0"/>
          <w:divBdr>
            <w:top w:val="none" w:sz="0" w:space="0" w:color="auto"/>
            <w:left w:val="none" w:sz="0" w:space="0" w:color="auto"/>
            <w:bottom w:val="none" w:sz="0" w:space="0" w:color="auto"/>
            <w:right w:val="none" w:sz="0" w:space="0" w:color="auto"/>
          </w:divBdr>
        </w:div>
        <w:div w:id="1780635960">
          <w:marLeft w:val="0"/>
          <w:marRight w:val="0"/>
          <w:marTop w:val="0"/>
          <w:marBottom w:val="0"/>
          <w:divBdr>
            <w:top w:val="none" w:sz="0" w:space="0" w:color="auto"/>
            <w:left w:val="none" w:sz="0" w:space="0" w:color="auto"/>
            <w:bottom w:val="none" w:sz="0" w:space="0" w:color="auto"/>
            <w:right w:val="none" w:sz="0" w:space="0" w:color="auto"/>
          </w:divBdr>
        </w:div>
        <w:div w:id="1846477476">
          <w:marLeft w:val="0"/>
          <w:marRight w:val="0"/>
          <w:marTop w:val="0"/>
          <w:marBottom w:val="0"/>
          <w:divBdr>
            <w:top w:val="none" w:sz="0" w:space="0" w:color="auto"/>
            <w:left w:val="none" w:sz="0" w:space="0" w:color="auto"/>
            <w:bottom w:val="none" w:sz="0" w:space="0" w:color="auto"/>
            <w:right w:val="none" w:sz="0" w:space="0" w:color="auto"/>
          </w:divBdr>
        </w:div>
        <w:div w:id="1557625182">
          <w:marLeft w:val="0"/>
          <w:marRight w:val="0"/>
          <w:marTop w:val="0"/>
          <w:marBottom w:val="0"/>
          <w:divBdr>
            <w:top w:val="none" w:sz="0" w:space="0" w:color="auto"/>
            <w:left w:val="none" w:sz="0" w:space="0" w:color="auto"/>
            <w:bottom w:val="none" w:sz="0" w:space="0" w:color="auto"/>
            <w:right w:val="none" w:sz="0" w:space="0" w:color="auto"/>
          </w:divBdr>
        </w:div>
        <w:div w:id="1154221161">
          <w:marLeft w:val="0"/>
          <w:marRight w:val="0"/>
          <w:marTop w:val="0"/>
          <w:marBottom w:val="0"/>
          <w:divBdr>
            <w:top w:val="none" w:sz="0" w:space="0" w:color="auto"/>
            <w:left w:val="none" w:sz="0" w:space="0" w:color="auto"/>
            <w:bottom w:val="none" w:sz="0" w:space="0" w:color="auto"/>
            <w:right w:val="none" w:sz="0" w:space="0" w:color="auto"/>
          </w:divBdr>
        </w:div>
        <w:div w:id="895511922">
          <w:marLeft w:val="0"/>
          <w:marRight w:val="0"/>
          <w:marTop w:val="0"/>
          <w:marBottom w:val="0"/>
          <w:divBdr>
            <w:top w:val="none" w:sz="0" w:space="0" w:color="auto"/>
            <w:left w:val="none" w:sz="0" w:space="0" w:color="auto"/>
            <w:bottom w:val="none" w:sz="0" w:space="0" w:color="auto"/>
            <w:right w:val="none" w:sz="0" w:space="0" w:color="auto"/>
          </w:divBdr>
        </w:div>
        <w:div w:id="1589464653">
          <w:marLeft w:val="0"/>
          <w:marRight w:val="0"/>
          <w:marTop w:val="0"/>
          <w:marBottom w:val="0"/>
          <w:divBdr>
            <w:top w:val="none" w:sz="0" w:space="0" w:color="auto"/>
            <w:left w:val="none" w:sz="0" w:space="0" w:color="auto"/>
            <w:bottom w:val="none" w:sz="0" w:space="0" w:color="auto"/>
            <w:right w:val="none" w:sz="0" w:space="0" w:color="auto"/>
          </w:divBdr>
        </w:div>
      </w:divsChild>
    </w:div>
    <w:div w:id="1334339773">
      <w:bodyDiv w:val="1"/>
      <w:marLeft w:val="0"/>
      <w:marRight w:val="0"/>
      <w:marTop w:val="0"/>
      <w:marBottom w:val="0"/>
      <w:divBdr>
        <w:top w:val="none" w:sz="0" w:space="0" w:color="auto"/>
        <w:left w:val="none" w:sz="0" w:space="0" w:color="auto"/>
        <w:bottom w:val="none" w:sz="0" w:space="0" w:color="auto"/>
        <w:right w:val="none" w:sz="0" w:space="0" w:color="auto"/>
      </w:divBdr>
    </w:div>
    <w:div w:id="1659770600">
      <w:bodyDiv w:val="1"/>
      <w:marLeft w:val="0"/>
      <w:marRight w:val="0"/>
      <w:marTop w:val="0"/>
      <w:marBottom w:val="0"/>
      <w:divBdr>
        <w:top w:val="none" w:sz="0" w:space="0" w:color="auto"/>
        <w:left w:val="none" w:sz="0" w:space="0" w:color="auto"/>
        <w:bottom w:val="none" w:sz="0" w:space="0" w:color="auto"/>
        <w:right w:val="none" w:sz="0" w:space="0" w:color="auto"/>
      </w:divBdr>
      <w:divsChild>
        <w:div w:id="47072913">
          <w:marLeft w:val="720"/>
          <w:marRight w:val="0"/>
          <w:marTop w:val="0"/>
          <w:marBottom w:val="0"/>
          <w:divBdr>
            <w:top w:val="none" w:sz="0" w:space="0" w:color="auto"/>
            <w:left w:val="none" w:sz="0" w:space="0" w:color="auto"/>
            <w:bottom w:val="none" w:sz="0" w:space="0" w:color="auto"/>
            <w:right w:val="none" w:sz="0" w:space="0" w:color="auto"/>
          </w:divBdr>
        </w:div>
        <w:div w:id="1454786457">
          <w:marLeft w:val="720"/>
          <w:marRight w:val="0"/>
          <w:marTop w:val="0"/>
          <w:marBottom w:val="0"/>
          <w:divBdr>
            <w:top w:val="none" w:sz="0" w:space="0" w:color="auto"/>
            <w:left w:val="none" w:sz="0" w:space="0" w:color="auto"/>
            <w:bottom w:val="none" w:sz="0" w:space="0" w:color="auto"/>
            <w:right w:val="none" w:sz="0" w:space="0" w:color="auto"/>
          </w:divBdr>
        </w:div>
        <w:div w:id="911433663">
          <w:marLeft w:val="720"/>
          <w:marRight w:val="0"/>
          <w:marTop w:val="0"/>
          <w:marBottom w:val="0"/>
          <w:divBdr>
            <w:top w:val="none" w:sz="0" w:space="0" w:color="auto"/>
            <w:left w:val="none" w:sz="0" w:space="0" w:color="auto"/>
            <w:bottom w:val="none" w:sz="0" w:space="0" w:color="auto"/>
            <w:right w:val="none" w:sz="0" w:space="0" w:color="auto"/>
          </w:divBdr>
        </w:div>
        <w:div w:id="798843909">
          <w:marLeft w:val="720"/>
          <w:marRight w:val="0"/>
          <w:marTop w:val="0"/>
          <w:marBottom w:val="0"/>
          <w:divBdr>
            <w:top w:val="none" w:sz="0" w:space="0" w:color="auto"/>
            <w:left w:val="none" w:sz="0" w:space="0" w:color="auto"/>
            <w:bottom w:val="none" w:sz="0" w:space="0" w:color="auto"/>
            <w:right w:val="none" w:sz="0" w:space="0" w:color="auto"/>
          </w:divBdr>
        </w:div>
        <w:div w:id="1054550290">
          <w:marLeft w:val="720"/>
          <w:marRight w:val="0"/>
          <w:marTop w:val="0"/>
          <w:marBottom w:val="0"/>
          <w:divBdr>
            <w:top w:val="none" w:sz="0" w:space="0" w:color="auto"/>
            <w:left w:val="none" w:sz="0" w:space="0" w:color="auto"/>
            <w:bottom w:val="none" w:sz="0" w:space="0" w:color="auto"/>
            <w:right w:val="none" w:sz="0" w:space="0" w:color="auto"/>
          </w:divBdr>
        </w:div>
        <w:div w:id="1786922578">
          <w:marLeft w:val="720"/>
          <w:marRight w:val="0"/>
          <w:marTop w:val="0"/>
          <w:marBottom w:val="0"/>
          <w:divBdr>
            <w:top w:val="none" w:sz="0" w:space="0" w:color="auto"/>
            <w:left w:val="none" w:sz="0" w:space="0" w:color="auto"/>
            <w:bottom w:val="none" w:sz="0" w:space="0" w:color="auto"/>
            <w:right w:val="none" w:sz="0" w:space="0" w:color="auto"/>
          </w:divBdr>
        </w:div>
        <w:div w:id="424959470">
          <w:marLeft w:val="720"/>
          <w:marRight w:val="0"/>
          <w:marTop w:val="0"/>
          <w:marBottom w:val="0"/>
          <w:divBdr>
            <w:top w:val="none" w:sz="0" w:space="0" w:color="auto"/>
            <w:left w:val="none" w:sz="0" w:space="0" w:color="auto"/>
            <w:bottom w:val="none" w:sz="0" w:space="0" w:color="auto"/>
            <w:right w:val="none" w:sz="0" w:space="0" w:color="auto"/>
          </w:divBdr>
        </w:div>
        <w:div w:id="625702377">
          <w:marLeft w:val="720"/>
          <w:marRight w:val="0"/>
          <w:marTop w:val="0"/>
          <w:marBottom w:val="0"/>
          <w:divBdr>
            <w:top w:val="none" w:sz="0" w:space="0" w:color="auto"/>
            <w:left w:val="none" w:sz="0" w:space="0" w:color="auto"/>
            <w:bottom w:val="none" w:sz="0" w:space="0" w:color="auto"/>
            <w:right w:val="none" w:sz="0" w:space="0" w:color="auto"/>
          </w:divBdr>
        </w:div>
        <w:div w:id="871118080">
          <w:marLeft w:val="720"/>
          <w:marRight w:val="0"/>
          <w:marTop w:val="0"/>
          <w:marBottom w:val="0"/>
          <w:divBdr>
            <w:top w:val="none" w:sz="0" w:space="0" w:color="auto"/>
            <w:left w:val="none" w:sz="0" w:space="0" w:color="auto"/>
            <w:bottom w:val="none" w:sz="0" w:space="0" w:color="auto"/>
            <w:right w:val="none" w:sz="0" w:space="0" w:color="auto"/>
          </w:divBdr>
        </w:div>
      </w:divsChild>
    </w:div>
    <w:div w:id="1904369572">
      <w:bodyDiv w:val="1"/>
      <w:marLeft w:val="0"/>
      <w:marRight w:val="0"/>
      <w:marTop w:val="0"/>
      <w:marBottom w:val="0"/>
      <w:divBdr>
        <w:top w:val="none" w:sz="0" w:space="0" w:color="auto"/>
        <w:left w:val="none" w:sz="0" w:space="0" w:color="auto"/>
        <w:bottom w:val="none" w:sz="0" w:space="0" w:color="auto"/>
        <w:right w:val="none" w:sz="0" w:space="0" w:color="auto"/>
      </w:divBdr>
      <w:divsChild>
        <w:div w:id="1234044297">
          <w:marLeft w:val="0"/>
          <w:marRight w:val="0"/>
          <w:marTop w:val="0"/>
          <w:marBottom w:val="0"/>
          <w:divBdr>
            <w:top w:val="none" w:sz="0" w:space="0" w:color="auto"/>
            <w:left w:val="none" w:sz="0" w:space="0" w:color="auto"/>
            <w:bottom w:val="none" w:sz="0" w:space="0" w:color="auto"/>
            <w:right w:val="none" w:sz="0" w:space="0" w:color="auto"/>
          </w:divBdr>
          <w:divsChild>
            <w:div w:id="1909924555">
              <w:marLeft w:val="0"/>
              <w:marRight w:val="0"/>
              <w:marTop w:val="0"/>
              <w:marBottom w:val="0"/>
              <w:divBdr>
                <w:top w:val="none" w:sz="0" w:space="0" w:color="auto"/>
                <w:left w:val="none" w:sz="0" w:space="0" w:color="auto"/>
                <w:bottom w:val="single" w:sz="6" w:space="0" w:color="8D8D8D"/>
                <w:right w:val="none" w:sz="0" w:space="0" w:color="auto"/>
              </w:divBdr>
              <w:divsChild>
                <w:div w:id="643122167">
                  <w:marLeft w:val="0"/>
                  <w:marRight w:val="0"/>
                  <w:marTop w:val="0"/>
                  <w:marBottom w:val="0"/>
                  <w:divBdr>
                    <w:top w:val="none" w:sz="0" w:space="0" w:color="auto"/>
                    <w:left w:val="none" w:sz="0" w:space="0" w:color="auto"/>
                    <w:bottom w:val="none" w:sz="0" w:space="0" w:color="auto"/>
                    <w:right w:val="none" w:sz="0" w:space="0" w:color="auto"/>
                  </w:divBdr>
                  <w:divsChild>
                    <w:div w:id="2123186536">
                      <w:marLeft w:val="0"/>
                      <w:marRight w:val="0"/>
                      <w:marTop w:val="0"/>
                      <w:marBottom w:val="0"/>
                      <w:divBdr>
                        <w:top w:val="none" w:sz="0" w:space="0" w:color="auto"/>
                        <w:left w:val="none" w:sz="0" w:space="0" w:color="auto"/>
                        <w:bottom w:val="none" w:sz="0" w:space="0" w:color="auto"/>
                        <w:right w:val="none" w:sz="0" w:space="0" w:color="auto"/>
                      </w:divBdr>
                    </w:div>
                    <w:div w:id="13060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8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scielo.org.ar/scielo.php?script=sci_arttext&amp;pid=S1851-300X2008000200002" TargetMode="External"/><Relationship Id="rId17" Type="http://schemas.openxmlformats.org/officeDocument/2006/relationships/hyperlink" Target="http://www.cilad.org/archivos/Rondon/1/" TargetMode="Externa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F0FF6-136E-438C-ABA2-4CD0C27B3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1718</Words>
  <Characters>9450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collantes</dc:creator>
  <cp:lastModifiedBy>Antonio Rondon Lugo</cp:lastModifiedBy>
  <cp:revision>2</cp:revision>
  <dcterms:created xsi:type="dcterms:W3CDTF">2014-02-05T15:14:00Z</dcterms:created>
  <dcterms:modified xsi:type="dcterms:W3CDTF">2014-02-05T15:14:00Z</dcterms:modified>
</cp:coreProperties>
</file>