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What Risks Do Energy Drinks Pose?</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bookmarkStart w:id="0" w:name="_GoBack"/>
      <w:bookmarkEnd w:id="0"/>
      <w:r w:rsidRPr="00CE1666">
        <w:rPr>
          <w:rFonts w:ascii="Times New Roman" w:eastAsia="Times New Roman" w:hAnsi="Times New Roman" w:cs="Times New Roman"/>
          <w:sz w:val="24"/>
          <w:szCs w:val="24"/>
          <w:lang w:val="en-US" w:eastAsia="es-VE"/>
        </w:rPr>
        <w:t xml:space="preserve">Information sourced from </w:t>
      </w:r>
      <w:r w:rsidRPr="00CE1666">
        <w:rPr>
          <w:rFonts w:ascii="Times New Roman" w:eastAsia="Times New Roman" w:hAnsi="Times New Roman" w:cs="Times New Roman"/>
          <w:i/>
          <w:iCs/>
          <w:sz w:val="24"/>
          <w:szCs w:val="24"/>
          <w:lang w:val="en-US" w:eastAsia="es-VE"/>
        </w:rPr>
        <w:t>Journal Watch:</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Risk and Adverse Effects of Energy Drink Consumption</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0"/>
          <w:szCs w:val="20"/>
          <w:lang w:val="en-US" w:eastAsia="es-VE"/>
        </w:rPr>
      </w:pPr>
      <w:r w:rsidRPr="00CE1666">
        <w:rPr>
          <w:rFonts w:ascii="Times New Roman" w:eastAsia="Times New Roman" w:hAnsi="Times New Roman" w:cs="Times New Roman"/>
          <w:i/>
          <w:iCs/>
          <w:sz w:val="20"/>
          <w:szCs w:val="20"/>
          <w:lang w:val="en-US" w:eastAsia="es-VE"/>
        </w:rPr>
        <w:t>Risks are particularly elevated when heavily caffeinated drinks are mixed with alcohol.</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Consumption of energy drinks containing caffeine has increased dramatically in the U.S., from 2.3 billion drinks in 2005 to 6 billion drinks in 2010. One third to one half of teens and young adults report regular consumption; nearly half of U.S. military personnel deployed overseas report daily use. In two essays, authors review risks associated with these drinks.</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The usual caffeine content of these drinks is 80 to 140 mg, but some have double that level. Because they are marketed as dietary supplements, they are exempt from most regulations. A single cup of coffee, which contains about 100 mg of caffeine, results in a blood level </w:t>
      </w:r>
      <w:proofErr w:type="gramStart"/>
      <w:r w:rsidRPr="00CE1666">
        <w:rPr>
          <w:rFonts w:ascii="Times New Roman" w:eastAsia="Times New Roman" w:hAnsi="Times New Roman" w:cs="Times New Roman"/>
          <w:sz w:val="24"/>
          <w:szCs w:val="24"/>
          <w:lang w:val="en-US" w:eastAsia="es-VE"/>
        </w:rPr>
        <w:t>of 1 to 2 µg/</w:t>
      </w:r>
      <w:proofErr w:type="spellStart"/>
      <w:r w:rsidRPr="00CE1666">
        <w:rPr>
          <w:rFonts w:ascii="Times New Roman" w:eastAsia="Times New Roman" w:hAnsi="Times New Roman" w:cs="Times New Roman"/>
          <w:sz w:val="24"/>
          <w:szCs w:val="24"/>
          <w:lang w:val="en-US" w:eastAsia="es-VE"/>
        </w:rPr>
        <w:t>mL</w:t>
      </w:r>
      <w:proofErr w:type="gramEnd"/>
      <w:r w:rsidRPr="00CE1666">
        <w:rPr>
          <w:rFonts w:ascii="Times New Roman" w:eastAsia="Times New Roman" w:hAnsi="Times New Roman" w:cs="Times New Roman"/>
          <w:sz w:val="24"/>
          <w:szCs w:val="24"/>
          <w:lang w:val="en-US" w:eastAsia="es-VE"/>
        </w:rPr>
        <w:t>.</w:t>
      </w:r>
      <w:proofErr w:type="spellEnd"/>
      <w:r w:rsidRPr="00CE1666">
        <w:rPr>
          <w:rFonts w:ascii="Times New Roman" w:eastAsia="Times New Roman" w:hAnsi="Times New Roman" w:cs="Times New Roman"/>
          <w:sz w:val="24"/>
          <w:szCs w:val="24"/>
          <w:lang w:val="en-US" w:eastAsia="es-VE"/>
        </w:rPr>
        <w:t xml:space="preserve"> Swedish researchers identified 20 deaths related to caffeine intoxication (blood level, &gt;80 µg/mL). A potentially lethal dose of 3 g of caffeine (equal to an 80 µg/mL blood level) can be reached by consumption of about 12 highly caffeinated drinks within a few hours.</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A particular concern with these drinks is their combination with alcohol, in premixed commercial drinks (i.e., Four </w:t>
      </w:r>
      <w:proofErr w:type="spellStart"/>
      <w:r w:rsidRPr="00CE1666">
        <w:rPr>
          <w:rFonts w:ascii="Times New Roman" w:eastAsia="Times New Roman" w:hAnsi="Times New Roman" w:cs="Times New Roman"/>
          <w:sz w:val="24"/>
          <w:szCs w:val="24"/>
          <w:lang w:val="en-US" w:eastAsia="es-VE"/>
        </w:rPr>
        <w:t>Loko</w:t>
      </w:r>
      <w:proofErr w:type="spellEnd"/>
      <w:r w:rsidRPr="00CE1666">
        <w:rPr>
          <w:rFonts w:ascii="Times New Roman" w:eastAsia="Times New Roman" w:hAnsi="Times New Roman" w:cs="Times New Roman"/>
          <w:sz w:val="24"/>
          <w:szCs w:val="24"/>
          <w:lang w:val="en-US" w:eastAsia="es-VE"/>
        </w:rPr>
        <w:t>), cocktails using energy drinks (i.e., Red Bull and vodka), and self-mixed drinks. The combination is believed to lessen the effects of intoxication but actually might simply lessen the perception of impairment and encourage greater alcohol consumption. In a survey of college students, 56% reported consumption of such drinks in the prior month.</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Consuming energy drinks combined with alcohol is associated with excess risk for committing or experiencing sexual assault, riding with or being an intoxicated driver, and having an alcohol-related motor vehicle accident. What is unclear is whether these differences are due to the effects of the mixed drinks themselves or to the personalities and risk-taking behaviors of people who consume them. Many states have banned the sale of commercial premixed drinks.</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Comment:</w:t>
      </w:r>
      <w:r w:rsidRPr="00CE1666">
        <w:rPr>
          <w:rFonts w:ascii="Times New Roman" w:eastAsia="Times New Roman" w:hAnsi="Times New Roman" w:cs="Times New Roman"/>
          <w:sz w:val="24"/>
          <w:szCs w:val="24"/>
          <w:lang w:val="en-US" w:eastAsia="es-VE"/>
        </w:rPr>
        <w:t xml:space="preserve"> Clinicians should ask patients, particularly young men, about their use of energy drinks, with or without alcohol. A maximum daily caffeine dose of 500 mg is a reasonable goal. Mixing with alcohol should be particularly discouraged.</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i/>
          <w:iCs/>
          <w:sz w:val="24"/>
          <w:szCs w:val="24"/>
          <w:lang w:val="en-US" w:eastAsia="es-VE"/>
        </w:rPr>
        <w:t>—</w:t>
      </w:r>
      <w:r w:rsidRPr="00CE1666">
        <w:rPr>
          <w:rFonts w:ascii="Times New Roman" w:eastAsia="Times New Roman" w:hAnsi="Times New Roman" w:cs="Times New Roman"/>
          <w:sz w:val="24"/>
          <w:szCs w:val="24"/>
          <w:lang w:val="en-US" w:eastAsia="es-VE"/>
        </w:rPr>
        <w:t xml:space="preserve"> </w:t>
      </w:r>
      <w:r w:rsidRPr="00CE1666">
        <w:rPr>
          <w:rFonts w:ascii="Times New Roman" w:eastAsia="Times New Roman" w:hAnsi="Times New Roman" w:cs="Times New Roman"/>
          <w:b/>
          <w:bCs/>
          <w:i/>
          <w:iCs/>
          <w:sz w:val="24"/>
          <w:szCs w:val="24"/>
          <w:lang w:val="en-US" w:eastAsia="es-VE"/>
        </w:rPr>
        <w:t xml:space="preserve">Thomas L. </w:t>
      </w:r>
      <w:proofErr w:type="spellStart"/>
      <w:r w:rsidRPr="00CE1666">
        <w:rPr>
          <w:rFonts w:ascii="Times New Roman" w:eastAsia="Times New Roman" w:hAnsi="Times New Roman" w:cs="Times New Roman"/>
          <w:b/>
          <w:bCs/>
          <w:i/>
          <w:iCs/>
          <w:sz w:val="24"/>
          <w:szCs w:val="24"/>
          <w:lang w:val="en-US" w:eastAsia="es-VE"/>
        </w:rPr>
        <w:t>Schwenk</w:t>
      </w:r>
      <w:proofErr w:type="spellEnd"/>
      <w:r w:rsidRPr="00CE1666">
        <w:rPr>
          <w:rFonts w:ascii="Times New Roman" w:eastAsia="Times New Roman" w:hAnsi="Times New Roman" w:cs="Times New Roman"/>
          <w:b/>
          <w:bCs/>
          <w:i/>
          <w:iCs/>
          <w:sz w:val="24"/>
          <w:szCs w:val="24"/>
          <w:lang w:val="en-US" w:eastAsia="es-VE"/>
        </w:rPr>
        <w:t>, MD</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i/>
          <w:iCs/>
          <w:sz w:val="24"/>
          <w:szCs w:val="24"/>
          <w:lang w:val="en-US" w:eastAsia="es-VE"/>
        </w:rPr>
        <w:t>Published in</w:t>
      </w:r>
      <w:r w:rsidRPr="00CE1666">
        <w:rPr>
          <w:rFonts w:ascii="Times New Roman" w:eastAsia="Times New Roman" w:hAnsi="Times New Roman" w:cs="Times New Roman"/>
          <w:sz w:val="24"/>
          <w:szCs w:val="24"/>
          <w:lang w:val="en-US" w:eastAsia="es-VE"/>
        </w:rPr>
        <w:t xml:space="preserve"> Journal Watch General Medicine </w:t>
      </w:r>
      <w:r w:rsidRPr="00CE1666">
        <w:rPr>
          <w:rFonts w:ascii="Times New Roman" w:eastAsia="Times New Roman" w:hAnsi="Times New Roman" w:cs="Times New Roman"/>
          <w:i/>
          <w:iCs/>
          <w:sz w:val="24"/>
          <w:szCs w:val="24"/>
          <w:lang w:val="en-US" w:eastAsia="es-VE"/>
        </w:rPr>
        <w:t>January 3, 2013</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CITATION(S):</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proofErr w:type="spellStart"/>
      <w:r w:rsidRPr="00CE1666">
        <w:rPr>
          <w:rFonts w:ascii="Times New Roman" w:eastAsia="Times New Roman" w:hAnsi="Times New Roman" w:cs="Times New Roman"/>
          <w:sz w:val="24"/>
          <w:szCs w:val="24"/>
          <w:lang w:val="en-US" w:eastAsia="es-VE"/>
        </w:rPr>
        <w:t>Sepkowitz</w:t>
      </w:r>
      <w:proofErr w:type="spellEnd"/>
      <w:r w:rsidRPr="00CE1666">
        <w:rPr>
          <w:rFonts w:ascii="Times New Roman" w:eastAsia="Times New Roman" w:hAnsi="Times New Roman" w:cs="Times New Roman"/>
          <w:sz w:val="24"/>
          <w:szCs w:val="24"/>
          <w:lang w:val="en-US" w:eastAsia="es-VE"/>
        </w:rPr>
        <w:t xml:space="preserve"> KA. Energy drinks and caffeine-related adverse effects. </w:t>
      </w:r>
      <w:proofErr w:type="gramStart"/>
      <w:r w:rsidRPr="00CE1666">
        <w:rPr>
          <w:rFonts w:ascii="Times New Roman" w:eastAsia="Times New Roman" w:hAnsi="Times New Roman" w:cs="Times New Roman"/>
          <w:i/>
          <w:iCs/>
          <w:sz w:val="24"/>
          <w:szCs w:val="24"/>
          <w:lang w:val="en-US" w:eastAsia="es-VE"/>
        </w:rPr>
        <w:t>JAMA</w:t>
      </w:r>
      <w:r w:rsidRPr="00CE1666">
        <w:rPr>
          <w:rFonts w:ascii="Times New Roman" w:eastAsia="Times New Roman" w:hAnsi="Times New Roman" w:cs="Times New Roman"/>
          <w:sz w:val="24"/>
          <w:szCs w:val="24"/>
          <w:lang w:val="en-US" w:eastAsia="es-VE"/>
        </w:rPr>
        <w:t xml:space="preserve"> 2012 Dec 19; [e-pub ahead of print].</w:t>
      </w:r>
      <w:proofErr w:type="gramEnd"/>
      <w:r w:rsidRPr="00CE1666">
        <w:rPr>
          <w:rFonts w:ascii="Times New Roman" w:eastAsia="Times New Roman" w:hAnsi="Times New Roman" w:cs="Times New Roman"/>
          <w:sz w:val="24"/>
          <w:szCs w:val="24"/>
          <w:lang w:val="en-US" w:eastAsia="es-VE"/>
        </w:rPr>
        <w:t xml:space="preserve"> </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proofErr w:type="gramStart"/>
      <w:r w:rsidRPr="00CE1666">
        <w:rPr>
          <w:rFonts w:ascii="Times New Roman" w:eastAsia="Times New Roman" w:hAnsi="Times New Roman" w:cs="Times New Roman"/>
          <w:sz w:val="24"/>
          <w:szCs w:val="24"/>
          <w:lang w:val="en-US" w:eastAsia="es-VE"/>
        </w:rPr>
        <w:lastRenderedPageBreak/>
        <w:t xml:space="preserve">Howland J and </w:t>
      </w:r>
      <w:proofErr w:type="spellStart"/>
      <w:r w:rsidRPr="00CE1666">
        <w:rPr>
          <w:rFonts w:ascii="Times New Roman" w:eastAsia="Times New Roman" w:hAnsi="Times New Roman" w:cs="Times New Roman"/>
          <w:sz w:val="24"/>
          <w:szCs w:val="24"/>
          <w:lang w:val="en-US" w:eastAsia="es-VE"/>
        </w:rPr>
        <w:t>Rohsenow</w:t>
      </w:r>
      <w:proofErr w:type="spellEnd"/>
      <w:r w:rsidRPr="00CE1666">
        <w:rPr>
          <w:rFonts w:ascii="Times New Roman" w:eastAsia="Times New Roman" w:hAnsi="Times New Roman" w:cs="Times New Roman"/>
          <w:sz w:val="24"/>
          <w:szCs w:val="24"/>
          <w:lang w:val="en-US" w:eastAsia="es-VE"/>
        </w:rPr>
        <w:t xml:space="preserve"> DJ.</w:t>
      </w:r>
      <w:proofErr w:type="gramEnd"/>
      <w:r w:rsidRPr="00CE1666">
        <w:rPr>
          <w:rFonts w:ascii="Times New Roman" w:eastAsia="Times New Roman" w:hAnsi="Times New Roman" w:cs="Times New Roman"/>
          <w:sz w:val="24"/>
          <w:szCs w:val="24"/>
          <w:lang w:val="en-US" w:eastAsia="es-VE"/>
        </w:rPr>
        <w:t xml:space="preserve"> Risks of energy drinks mixed with alcohol. </w:t>
      </w:r>
      <w:proofErr w:type="gramStart"/>
      <w:r w:rsidRPr="00CE1666">
        <w:rPr>
          <w:rFonts w:ascii="Times New Roman" w:eastAsia="Times New Roman" w:hAnsi="Times New Roman" w:cs="Times New Roman"/>
          <w:i/>
          <w:iCs/>
          <w:sz w:val="24"/>
          <w:szCs w:val="24"/>
          <w:lang w:val="en-US" w:eastAsia="es-VE"/>
        </w:rPr>
        <w:t>JAMA</w:t>
      </w:r>
      <w:r w:rsidRPr="00CE1666">
        <w:rPr>
          <w:rFonts w:ascii="Times New Roman" w:eastAsia="Times New Roman" w:hAnsi="Times New Roman" w:cs="Times New Roman"/>
          <w:sz w:val="24"/>
          <w:szCs w:val="24"/>
          <w:lang w:val="en-US" w:eastAsia="es-VE"/>
        </w:rPr>
        <w:t xml:space="preserve"> 2012 Dec 19; [e-pub ahead of print].</w:t>
      </w:r>
      <w:proofErr w:type="gramEnd"/>
      <w:r w:rsidRPr="00CE1666">
        <w:rPr>
          <w:rFonts w:ascii="Times New Roman" w:eastAsia="Times New Roman" w:hAnsi="Times New Roman" w:cs="Times New Roman"/>
          <w:sz w:val="24"/>
          <w:szCs w:val="24"/>
          <w:lang w:val="en-US" w:eastAsia="es-VE"/>
        </w:rPr>
        <w:t xml:space="preserve"> </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proofErr w:type="gramStart"/>
      <w:r w:rsidRPr="00CE1666">
        <w:rPr>
          <w:rFonts w:ascii="Times New Roman" w:eastAsia="Times New Roman" w:hAnsi="Times New Roman" w:cs="Times New Roman"/>
          <w:sz w:val="24"/>
          <w:szCs w:val="24"/>
          <w:lang w:val="en-US" w:eastAsia="es-VE"/>
        </w:rPr>
        <w:t>Copyright © 2013.</w:t>
      </w:r>
      <w:proofErr w:type="gramEnd"/>
      <w:r w:rsidRPr="00CE1666">
        <w:rPr>
          <w:rFonts w:ascii="Times New Roman" w:eastAsia="Times New Roman" w:hAnsi="Times New Roman" w:cs="Times New Roman"/>
          <w:sz w:val="24"/>
          <w:szCs w:val="24"/>
          <w:lang w:val="en-US" w:eastAsia="es-VE"/>
        </w:rPr>
        <w:t xml:space="preserve"> </w:t>
      </w:r>
      <w:proofErr w:type="gramStart"/>
      <w:r w:rsidRPr="00CE1666">
        <w:rPr>
          <w:rFonts w:ascii="Times New Roman" w:eastAsia="Times New Roman" w:hAnsi="Times New Roman" w:cs="Times New Roman"/>
          <w:sz w:val="24"/>
          <w:szCs w:val="24"/>
          <w:lang w:val="en-US" w:eastAsia="es-VE"/>
        </w:rPr>
        <w:t>Massachusetts Medical Society.</w:t>
      </w:r>
      <w:proofErr w:type="gramEnd"/>
      <w:r w:rsidRPr="00CE1666">
        <w:rPr>
          <w:rFonts w:ascii="Times New Roman" w:eastAsia="Times New Roman" w:hAnsi="Times New Roman" w:cs="Times New Roman"/>
          <w:sz w:val="24"/>
          <w:szCs w:val="24"/>
          <w:lang w:val="en-US" w:eastAsia="es-VE"/>
        </w:rPr>
        <w:t xml:space="preserve"> All rights reserved.</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The above message comes from "</w:t>
      </w:r>
      <w:r w:rsidRPr="00CE1666">
        <w:rPr>
          <w:rFonts w:ascii="Times New Roman" w:eastAsia="Times New Roman" w:hAnsi="Times New Roman" w:cs="Times New Roman"/>
          <w:i/>
          <w:iCs/>
          <w:sz w:val="24"/>
          <w:szCs w:val="24"/>
          <w:lang w:val="en-US" w:eastAsia="es-VE"/>
        </w:rPr>
        <w:t>Journal Watch</w:t>
      </w:r>
      <w:r w:rsidRPr="00CE1666">
        <w:rPr>
          <w:rFonts w:ascii="Times New Roman" w:eastAsia="Times New Roman" w:hAnsi="Times New Roman" w:cs="Times New Roman"/>
          <w:sz w:val="24"/>
          <w:szCs w:val="24"/>
          <w:lang w:val="en-US" w:eastAsia="es-VE"/>
        </w:rPr>
        <w:t>", who is solely responsible for its content.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s-US" w:eastAsia="es-VE"/>
        </w:rPr>
      </w:pPr>
      <w:r w:rsidRPr="00CE1666">
        <w:rPr>
          <w:rFonts w:ascii="Times New Roman" w:eastAsia="Times New Roman" w:hAnsi="Times New Roman" w:cs="Times New Roman"/>
          <w:sz w:val="24"/>
          <w:szCs w:val="24"/>
          <w:lang w:val="en-US" w:eastAsia="es-VE"/>
        </w:rPr>
        <w:t xml:space="preserve">You have received this email because you requested follow-up information to an </w:t>
      </w:r>
      <w:proofErr w:type="spellStart"/>
      <w:r w:rsidRPr="00CE1666">
        <w:rPr>
          <w:rFonts w:ascii="Times New Roman" w:eastAsia="Times New Roman" w:hAnsi="Times New Roman" w:cs="Times New Roman"/>
          <w:sz w:val="24"/>
          <w:szCs w:val="24"/>
          <w:lang w:val="en-US" w:eastAsia="es-VE"/>
        </w:rPr>
        <w:t>Epocrates</w:t>
      </w:r>
      <w:proofErr w:type="spellEnd"/>
      <w:r w:rsidRPr="00CE1666">
        <w:rPr>
          <w:rFonts w:ascii="Times New Roman" w:eastAsia="Times New Roman" w:hAnsi="Times New Roman" w:cs="Times New Roman"/>
          <w:sz w:val="24"/>
          <w:szCs w:val="24"/>
          <w:lang w:val="en-US" w:eastAsia="es-VE"/>
        </w:rPr>
        <w:t xml:space="preserve"> </w:t>
      </w:r>
      <w:proofErr w:type="spellStart"/>
      <w:r w:rsidRPr="00CE1666">
        <w:rPr>
          <w:rFonts w:ascii="Times New Roman" w:eastAsia="Times New Roman" w:hAnsi="Times New Roman" w:cs="Times New Roman"/>
          <w:sz w:val="24"/>
          <w:szCs w:val="24"/>
          <w:lang w:val="en-US" w:eastAsia="es-VE"/>
        </w:rPr>
        <w:t>DocAlert</w:t>
      </w:r>
      <w:proofErr w:type="spellEnd"/>
      <w:r w:rsidRPr="00CE1666">
        <w:rPr>
          <w:rFonts w:ascii="Times New Roman" w:eastAsia="Times New Roman" w:hAnsi="Times New Roman" w:cs="Times New Roman"/>
          <w:sz w:val="24"/>
          <w:szCs w:val="24"/>
          <w:lang w:val="en-US" w:eastAsia="es-VE"/>
        </w:rPr>
        <w:t xml:space="preserve">® Message. </w:t>
      </w:r>
      <w:r w:rsidRPr="00CE1666">
        <w:rPr>
          <w:rFonts w:ascii="Times New Roman" w:eastAsia="Times New Roman" w:hAnsi="Times New Roman" w:cs="Times New Roman"/>
          <w:sz w:val="24"/>
          <w:szCs w:val="24"/>
          <w:lang w:val="es-US" w:eastAsia="es-VE"/>
        </w:rPr>
        <w:t xml:space="preserve">For more </w:t>
      </w:r>
      <w:proofErr w:type="spellStart"/>
      <w:r w:rsidRPr="00CE1666">
        <w:rPr>
          <w:rFonts w:ascii="Times New Roman" w:eastAsia="Times New Roman" w:hAnsi="Times New Roman" w:cs="Times New Roman"/>
          <w:sz w:val="24"/>
          <w:szCs w:val="24"/>
          <w:lang w:val="es-US" w:eastAsia="es-VE"/>
        </w:rPr>
        <w:t>information</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about</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DocAlert</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Messages</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please</w:t>
      </w:r>
      <w:proofErr w:type="spellEnd"/>
      <w:r w:rsidRPr="00CE1666">
        <w:rPr>
          <w:rFonts w:ascii="Times New Roman" w:eastAsia="Times New Roman" w:hAnsi="Times New Roman" w:cs="Times New Roman"/>
          <w:sz w:val="24"/>
          <w:szCs w:val="24"/>
          <w:lang w:val="es-US" w:eastAsia="es-VE"/>
        </w:rPr>
        <w:t xml:space="preserve"> </w:t>
      </w:r>
      <w:hyperlink r:id="rId5" w:tgtFrame="_blank" w:history="1">
        <w:proofErr w:type="spellStart"/>
        <w:r w:rsidRPr="00CE1666">
          <w:rPr>
            <w:rFonts w:ascii="Times New Roman" w:eastAsia="Times New Roman" w:hAnsi="Times New Roman" w:cs="Times New Roman"/>
            <w:color w:val="0000FF"/>
            <w:sz w:val="24"/>
            <w:szCs w:val="24"/>
            <w:u w:val="single"/>
            <w:lang w:val="es-US" w:eastAsia="es-VE"/>
          </w:rPr>
          <w:t>click</w:t>
        </w:r>
        <w:proofErr w:type="spellEnd"/>
        <w:r w:rsidRPr="00CE1666">
          <w:rPr>
            <w:rFonts w:ascii="Times New Roman" w:eastAsia="Times New Roman" w:hAnsi="Times New Roman" w:cs="Times New Roman"/>
            <w:color w:val="0000FF"/>
            <w:sz w:val="24"/>
            <w:szCs w:val="24"/>
            <w:u w:val="single"/>
            <w:lang w:val="es-US" w:eastAsia="es-VE"/>
          </w:rPr>
          <w:t xml:space="preserve"> </w:t>
        </w:r>
        <w:proofErr w:type="spellStart"/>
        <w:r w:rsidRPr="00CE1666">
          <w:rPr>
            <w:rFonts w:ascii="Times New Roman" w:eastAsia="Times New Roman" w:hAnsi="Times New Roman" w:cs="Times New Roman"/>
            <w:color w:val="0000FF"/>
            <w:sz w:val="24"/>
            <w:szCs w:val="24"/>
            <w:u w:val="single"/>
            <w:lang w:val="es-US" w:eastAsia="es-VE"/>
          </w:rPr>
          <w:t>here</w:t>
        </w:r>
        <w:proofErr w:type="spellEnd"/>
      </w:hyperlink>
      <w:r w:rsidRPr="00CE1666">
        <w:rPr>
          <w:rFonts w:ascii="Times New Roman" w:eastAsia="Times New Roman" w:hAnsi="Times New Roman" w:cs="Times New Roman"/>
          <w:sz w:val="24"/>
          <w:szCs w:val="24"/>
          <w:lang w:val="es-US" w:eastAsia="es-VE"/>
        </w:rPr>
        <w: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Best wishes</w:t>
      </w:r>
      <w:proofErr w:type="gramStart"/>
      <w:r w:rsidRPr="00CE1666">
        <w:rPr>
          <w:rFonts w:ascii="Times New Roman" w:eastAsia="Times New Roman" w:hAnsi="Times New Roman" w:cs="Times New Roman"/>
          <w:sz w:val="24"/>
          <w:szCs w:val="24"/>
          <w:lang w:val="en-US" w:eastAsia="es-VE"/>
        </w:rPr>
        <w:t>,</w:t>
      </w:r>
      <w:proofErr w:type="gramEnd"/>
      <w:r w:rsidRPr="00CE1666">
        <w:rPr>
          <w:rFonts w:ascii="Times New Roman" w:eastAsia="Times New Roman" w:hAnsi="Times New Roman" w:cs="Times New Roman"/>
          <w:sz w:val="24"/>
          <w:szCs w:val="24"/>
          <w:lang w:val="en-US" w:eastAsia="es-VE"/>
        </w:rPr>
        <w:br/>
        <w:t xml:space="preserve">The </w:t>
      </w:r>
      <w:proofErr w:type="spellStart"/>
      <w:r w:rsidRPr="00CE1666">
        <w:rPr>
          <w:rFonts w:ascii="Times New Roman" w:eastAsia="Times New Roman" w:hAnsi="Times New Roman" w:cs="Times New Roman"/>
          <w:sz w:val="24"/>
          <w:szCs w:val="24"/>
          <w:lang w:val="en-US" w:eastAsia="es-VE"/>
        </w:rPr>
        <w:t>Epocrates</w:t>
      </w:r>
      <w:proofErr w:type="spellEnd"/>
      <w:r w:rsidRPr="00CE1666">
        <w:rPr>
          <w:rFonts w:ascii="Times New Roman" w:eastAsia="Times New Roman" w:hAnsi="Times New Roman" w:cs="Times New Roman"/>
          <w:sz w:val="24"/>
          <w:szCs w:val="24"/>
          <w:lang w:val="en-US" w:eastAsia="es-VE"/>
        </w:rPr>
        <w:t xml:space="preserve"> Team</w:t>
      </w:r>
      <w:r w:rsidRPr="00CE1666">
        <w:rPr>
          <w:rFonts w:ascii="Times New Roman" w:eastAsia="Times New Roman" w:hAnsi="Times New Roman" w:cs="Times New Roman"/>
          <w:sz w:val="24"/>
          <w:szCs w:val="24"/>
          <w:lang w:val="en-US" w:eastAsia="es-VE"/>
        </w:rPr>
        <w:br/>
        <w:t>1100 Park Place, #300</w:t>
      </w:r>
      <w:r w:rsidRPr="00CE1666">
        <w:rPr>
          <w:rFonts w:ascii="Times New Roman" w:eastAsia="Times New Roman" w:hAnsi="Times New Roman" w:cs="Times New Roman"/>
          <w:sz w:val="24"/>
          <w:szCs w:val="24"/>
          <w:lang w:val="en-US" w:eastAsia="es-VE"/>
        </w:rPr>
        <w:br/>
        <w:t>San Mateo, CA 94403</w:t>
      </w:r>
    </w:p>
    <w:p w:rsidR="00CE1666" w:rsidRPr="00CE1666" w:rsidRDefault="00CE1666" w:rsidP="00CE1666">
      <w:pPr>
        <w:spacing w:after="0" w:line="240" w:lineRule="auto"/>
        <w:rPr>
          <w:rFonts w:ascii="Times New Roman" w:eastAsia="Times New Roman" w:hAnsi="Times New Roman" w:cs="Times New Roman"/>
          <w:sz w:val="24"/>
          <w:szCs w:val="24"/>
          <w:lang w:val="en-US" w:eastAsia="es-VE"/>
        </w:rPr>
      </w:pP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Raynaud Phenomenon: Does Topical Nitroglycerin Gel Improve </w:t>
      </w:r>
      <w:proofErr w:type="spellStart"/>
      <w:r w:rsidRPr="00CE1666">
        <w:rPr>
          <w:rFonts w:ascii="Times New Roman" w:eastAsia="Times New Roman" w:hAnsi="Times New Roman" w:cs="Times New Roman"/>
          <w:sz w:val="24"/>
          <w:szCs w:val="24"/>
          <w:lang w:val="en-US" w:eastAsia="es-VE"/>
        </w:rPr>
        <w:t>Symptoms</w:t>
      </w:r>
      <w:proofErr w:type="gramStart"/>
      <w:r w:rsidRPr="00CE1666">
        <w:rPr>
          <w:rFonts w:ascii="Times New Roman" w:eastAsia="Times New Roman" w:hAnsi="Times New Roman" w:cs="Times New Roman"/>
          <w:sz w:val="24"/>
          <w:szCs w:val="24"/>
          <w:lang w:val="en-US" w:eastAsia="es-VE"/>
        </w:rPr>
        <w:t>?Information</w:t>
      </w:r>
      <w:proofErr w:type="spellEnd"/>
      <w:proofErr w:type="gramEnd"/>
      <w:r w:rsidRPr="00CE1666">
        <w:rPr>
          <w:rFonts w:ascii="Times New Roman" w:eastAsia="Times New Roman" w:hAnsi="Times New Roman" w:cs="Times New Roman"/>
          <w:sz w:val="24"/>
          <w:szCs w:val="24"/>
          <w:lang w:val="en-US" w:eastAsia="es-VE"/>
        </w:rPr>
        <w:t xml:space="preserve"> sourced from </w:t>
      </w:r>
      <w:r w:rsidRPr="00CE1666">
        <w:rPr>
          <w:rFonts w:ascii="Times New Roman" w:eastAsia="Times New Roman" w:hAnsi="Times New Roman" w:cs="Times New Roman"/>
          <w:i/>
          <w:iCs/>
          <w:sz w:val="24"/>
          <w:szCs w:val="24"/>
          <w:lang w:val="en-US" w:eastAsia="es-VE"/>
        </w:rPr>
        <w:t>BMJ:</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i/>
          <w:iCs/>
          <w:sz w:val="24"/>
          <w:szCs w:val="24"/>
          <w:lang w:val="en-US" w:eastAsia="es-VE"/>
        </w:rPr>
        <w:t>Ann Rheum Dis</w:t>
      </w:r>
      <w:r w:rsidRPr="00CE1666">
        <w:rPr>
          <w:rFonts w:ascii="Times New Roman" w:eastAsia="Times New Roman" w:hAnsi="Times New Roman" w:cs="Times New Roman"/>
          <w:sz w:val="24"/>
          <w:szCs w:val="24"/>
          <w:lang w:val="en-US" w:eastAsia="es-VE"/>
        </w:rPr>
        <w:t xml:space="preserve"> doi</w:t>
      </w:r>
      <w:proofErr w:type="gramStart"/>
      <w:r w:rsidRPr="00CE1666">
        <w:rPr>
          <w:rFonts w:ascii="Times New Roman" w:eastAsia="Times New Roman" w:hAnsi="Times New Roman" w:cs="Times New Roman"/>
          <w:sz w:val="24"/>
          <w:szCs w:val="24"/>
          <w:lang w:val="en-US" w:eastAsia="es-VE"/>
        </w:rPr>
        <w:t>:10.1136</w:t>
      </w:r>
      <w:proofErr w:type="gramEnd"/>
      <w:r w:rsidRPr="00CE1666">
        <w:rPr>
          <w:rFonts w:ascii="Times New Roman" w:eastAsia="Times New Roman" w:hAnsi="Times New Roman" w:cs="Times New Roman"/>
          <w:sz w:val="24"/>
          <w:szCs w:val="24"/>
          <w:lang w:val="en-US" w:eastAsia="es-VE"/>
        </w:rPr>
        <w:t>/annrheumdis-2012-201536</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w:t>
      </w:r>
      <w:hyperlink r:id="rId6" w:tgtFrame="_blank" w:history="1">
        <w:r w:rsidRPr="00CE1666">
          <w:rPr>
            <w:rFonts w:ascii="Times New Roman" w:eastAsia="Times New Roman" w:hAnsi="Times New Roman" w:cs="Times New Roman"/>
            <w:color w:val="0000FF"/>
            <w:sz w:val="24"/>
            <w:szCs w:val="24"/>
            <w:u w:val="single"/>
            <w:lang w:val="en-US" w:eastAsia="es-VE"/>
          </w:rPr>
          <w:t>Ann Rheum Dis PDF</w:t>
        </w:r>
      </w:hyperlink>
      <w:r w:rsidRPr="00CE1666">
        <w:rPr>
          <w:rFonts w:ascii="Times New Roman" w:eastAsia="Times New Roman" w:hAnsi="Times New Roman" w:cs="Times New Roman"/>
          <w:sz w:val="24"/>
          <w:szCs w:val="24"/>
          <w:lang w:val="en-US" w:eastAsia="es-VE"/>
        </w:rPr>
        <w:t xml:space="preserve"> | </w:t>
      </w:r>
      <w:hyperlink r:id="rId7" w:tgtFrame="_blank" w:history="1">
        <w:r w:rsidRPr="00CE1666">
          <w:rPr>
            <w:rFonts w:ascii="Times New Roman" w:eastAsia="Times New Roman" w:hAnsi="Times New Roman" w:cs="Times New Roman"/>
            <w:color w:val="0000FF"/>
            <w:sz w:val="24"/>
            <w:szCs w:val="24"/>
            <w:u w:val="single"/>
            <w:lang w:val="en-US" w:eastAsia="es-VE"/>
          </w:rPr>
          <w:t>PubMed® abstract</w:t>
        </w:r>
      </w:hyperlink>
      <w:r w:rsidRPr="00CE1666">
        <w:rPr>
          <w:rFonts w:ascii="Times New Roman" w:eastAsia="Times New Roman" w:hAnsi="Times New Roman" w:cs="Times New Roman"/>
          <w:sz w:val="24"/>
          <w:szCs w:val="24"/>
          <w:lang w:val="en-US" w:eastAsia="es-VE"/>
        </w:rPr>
        <w: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Clinical and epidemiological research</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Extended report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A multi-</w:t>
      </w:r>
      <w:proofErr w:type="spellStart"/>
      <w:r w:rsidRPr="00CE1666">
        <w:rPr>
          <w:rFonts w:ascii="Times New Roman" w:eastAsia="Times New Roman" w:hAnsi="Times New Roman" w:cs="Times New Roman"/>
          <w:b/>
          <w:bCs/>
          <w:sz w:val="24"/>
          <w:szCs w:val="24"/>
          <w:lang w:val="en-US" w:eastAsia="es-VE"/>
        </w:rPr>
        <w:t>centre</w:t>
      </w:r>
      <w:proofErr w:type="spellEnd"/>
      <w:r w:rsidRPr="00CE1666">
        <w:rPr>
          <w:rFonts w:ascii="Times New Roman" w:eastAsia="Times New Roman" w:hAnsi="Times New Roman" w:cs="Times New Roman"/>
          <w:b/>
          <w:bCs/>
          <w:sz w:val="24"/>
          <w:szCs w:val="24"/>
          <w:lang w:val="en-US" w:eastAsia="es-VE"/>
        </w:rPr>
        <w:t xml:space="preserve">, blinded, </w:t>
      </w:r>
      <w:proofErr w:type="spellStart"/>
      <w:r w:rsidRPr="00CE1666">
        <w:rPr>
          <w:rFonts w:ascii="Times New Roman" w:eastAsia="Times New Roman" w:hAnsi="Times New Roman" w:cs="Times New Roman"/>
          <w:b/>
          <w:bCs/>
          <w:sz w:val="24"/>
          <w:szCs w:val="24"/>
          <w:lang w:val="en-US" w:eastAsia="es-VE"/>
        </w:rPr>
        <w:t>randomised</w:t>
      </w:r>
      <w:proofErr w:type="spellEnd"/>
      <w:r w:rsidRPr="00CE1666">
        <w:rPr>
          <w:rFonts w:ascii="Times New Roman" w:eastAsia="Times New Roman" w:hAnsi="Times New Roman" w:cs="Times New Roman"/>
          <w:b/>
          <w:bCs/>
          <w:sz w:val="24"/>
          <w:szCs w:val="24"/>
          <w:lang w:val="en-US" w:eastAsia="es-VE"/>
        </w:rPr>
        <w:t>, placebo-controlled, laboratory-based study of MQX-503, a novel topical gel formulation of nitroglycerine, in patients with Raynaud phenomenon</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Laura K Hummers, </w:t>
      </w:r>
      <w:proofErr w:type="spellStart"/>
      <w:r w:rsidRPr="00CE1666">
        <w:rPr>
          <w:rFonts w:ascii="Times New Roman" w:eastAsia="Times New Roman" w:hAnsi="Times New Roman" w:cs="Times New Roman"/>
          <w:sz w:val="24"/>
          <w:szCs w:val="24"/>
          <w:lang w:val="en-US" w:eastAsia="es-VE"/>
        </w:rPr>
        <w:t>Carin</w:t>
      </w:r>
      <w:proofErr w:type="spellEnd"/>
      <w:r w:rsidRPr="00CE1666">
        <w:rPr>
          <w:rFonts w:ascii="Times New Roman" w:eastAsia="Times New Roman" w:hAnsi="Times New Roman" w:cs="Times New Roman"/>
          <w:sz w:val="24"/>
          <w:szCs w:val="24"/>
          <w:lang w:val="en-US" w:eastAsia="es-VE"/>
        </w:rPr>
        <w:t xml:space="preserve"> E </w:t>
      </w:r>
      <w:proofErr w:type="spellStart"/>
      <w:r w:rsidRPr="00CE1666">
        <w:rPr>
          <w:rFonts w:ascii="Times New Roman" w:eastAsia="Times New Roman" w:hAnsi="Times New Roman" w:cs="Times New Roman"/>
          <w:sz w:val="24"/>
          <w:szCs w:val="24"/>
          <w:lang w:val="en-US" w:eastAsia="es-VE"/>
        </w:rPr>
        <w:t>Dugowson</w:t>
      </w:r>
      <w:proofErr w:type="spellEnd"/>
      <w:r w:rsidRPr="00CE1666">
        <w:rPr>
          <w:rFonts w:ascii="Times New Roman" w:eastAsia="Times New Roman" w:hAnsi="Times New Roman" w:cs="Times New Roman"/>
          <w:sz w:val="24"/>
          <w:szCs w:val="24"/>
          <w:lang w:val="en-US" w:eastAsia="es-VE"/>
        </w:rPr>
        <w:t xml:space="preserve">, Frederick J </w:t>
      </w:r>
      <w:proofErr w:type="spellStart"/>
      <w:r w:rsidRPr="00CE1666">
        <w:rPr>
          <w:rFonts w:ascii="Times New Roman" w:eastAsia="Times New Roman" w:hAnsi="Times New Roman" w:cs="Times New Roman"/>
          <w:sz w:val="24"/>
          <w:szCs w:val="24"/>
          <w:lang w:val="en-US" w:eastAsia="es-VE"/>
        </w:rPr>
        <w:t>Dechow</w:t>
      </w:r>
      <w:proofErr w:type="spellEnd"/>
      <w:r w:rsidRPr="00CE1666">
        <w:rPr>
          <w:rFonts w:ascii="Times New Roman" w:eastAsia="Times New Roman" w:hAnsi="Times New Roman" w:cs="Times New Roman"/>
          <w:sz w:val="24"/>
          <w:szCs w:val="24"/>
          <w:lang w:val="en-US" w:eastAsia="es-VE"/>
        </w:rPr>
        <w:t xml:space="preserve">, et al </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Correspondence to Dr Laura Kathleen Hummers, Division of Rheumatology, Johns Hopkins University, 5501 Hopkins </w:t>
      </w:r>
      <w:proofErr w:type="spellStart"/>
      <w:r w:rsidRPr="00CE1666">
        <w:rPr>
          <w:rFonts w:ascii="Times New Roman" w:eastAsia="Times New Roman" w:hAnsi="Times New Roman" w:cs="Times New Roman"/>
          <w:sz w:val="24"/>
          <w:szCs w:val="24"/>
          <w:lang w:val="en-US" w:eastAsia="es-VE"/>
        </w:rPr>
        <w:t>Bayview</w:t>
      </w:r>
      <w:proofErr w:type="spellEnd"/>
      <w:r w:rsidRPr="00CE1666">
        <w:rPr>
          <w:rFonts w:ascii="Times New Roman" w:eastAsia="Times New Roman" w:hAnsi="Times New Roman" w:cs="Times New Roman"/>
          <w:sz w:val="24"/>
          <w:szCs w:val="24"/>
          <w:lang w:val="en-US" w:eastAsia="es-VE"/>
        </w:rPr>
        <w:t xml:space="preserve"> Circle, Baltimore, MD 21224, USA; </w:t>
      </w:r>
      <w:hyperlink r:id="rId8" w:tgtFrame="_blank" w:history="1">
        <w:r w:rsidRPr="00CE1666">
          <w:rPr>
            <w:rFonts w:ascii="Times New Roman" w:eastAsia="Times New Roman" w:hAnsi="Times New Roman" w:cs="Times New Roman"/>
            <w:color w:val="0000FF"/>
            <w:sz w:val="24"/>
            <w:szCs w:val="24"/>
            <w:u w:val="single"/>
            <w:lang w:val="en-US" w:eastAsia="es-VE"/>
          </w:rPr>
          <w:t>lhummers@jhmi.edu</w:t>
        </w:r>
      </w:hyperlink>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Abstract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Objective</w:t>
      </w:r>
      <w:r w:rsidRPr="00CE1666">
        <w:rPr>
          <w:rFonts w:ascii="Times New Roman" w:eastAsia="Times New Roman" w:hAnsi="Times New Roman" w:cs="Times New Roman"/>
          <w:sz w:val="24"/>
          <w:szCs w:val="24"/>
          <w:lang w:val="en-US" w:eastAsia="es-VE"/>
        </w:rPr>
        <w:t xml:space="preserve"> MQX-503 is a novel nitroglycerine preparation designed to absorb quickly and allow local vasodilatation in the skin. We examined the efficacy and tolerability of this medication in Raynaud phenomenon (RP) in a laboratory-based study.</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Methods</w:t>
      </w:r>
      <w:r w:rsidRPr="00CE1666">
        <w:rPr>
          <w:rFonts w:ascii="Times New Roman" w:eastAsia="Times New Roman" w:hAnsi="Times New Roman" w:cs="Times New Roman"/>
          <w:sz w:val="24"/>
          <w:szCs w:val="24"/>
          <w:lang w:val="en-US" w:eastAsia="es-VE"/>
        </w:rPr>
        <w:t xml:space="preserve"> In this multi-</w:t>
      </w:r>
      <w:proofErr w:type="spellStart"/>
      <w:r w:rsidRPr="00CE1666">
        <w:rPr>
          <w:rFonts w:ascii="Times New Roman" w:eastAsia="Times New Roman" w:hAnsi="Times New Roman" w:cs="Times New Roman"/>
          <w:sz w:val="24"/>
          <w:szCs w:val="24"/>
          <w:lang w:val="en-US" w:eastAsia="es-VE"/>
        </w:rPr>
        <w:t>centre</w:t>
      </w:r>
      <w:proofErr w:type="spellEnd"/>
      <w:r w:rsidRPr="00CE1666">
        <w:rPr>
          <w:rFonts w:ascii="Times New Roman" w:eastAsia="Times New Roman" w:hAnsi="Times New Roman" w:cs="Times New Roman"/>
          <w:sz w:val="24"/>
          <w:szCs w:val="24"/>
          <w:lang w:val="en-US" w:eastAsia="es-VE"/>
        </w:rPr>
        <w:t xml:space="preserve">, double-blind, </w:t>
      </w:r>
      <w:proofErr w:type="spellStart"/>
      <w:r w:rsidRPr="00CE1666">
        <w:rPr>
          <w:rFonts w:ascii="Times New Roman" w:eastAsia="Times New Roman" w:hAnsi="Times New Roman" w:cs="Times New Roman"/>
          <w:sz w:val="24"/>
          <w:szCs w:val="24"/>
          <w:lang w:val="en-US" w:eastAsia="es-VE"/>
        </w:rPr>
        <w:t>randomised</w:t>
      </w:r>
      <w:proofErr w:type="spellEnd"/>
      <w:r w:rsidRPr="00CE1666">
        <w:rPr>
          <w:rFonts w:ascii="Times New Roman" w:eastAsia="Times New Roman" w:hAnsi="Times New Roman" w:cs="Times New Roman"/>
          <w:sz w:val="24"/>
          <w:szCs w:val="24"/>
          <w:lang w:val="en-US" w:eastAsia="es-VE"/>
        </w:rPr>
        <w:t xml:space="preserve">, placebo-controlled, cross-over study, subjects were treated with 0.5% or 1.25% nitroglycerine or placebo gel. Subjects received each dose twice in a </w:t>
      </w:r>
      <w:proofErr w:type="spellStart"/>
      <w:r w:rsidRPr="00CE1666">
        <w:rPr>
          <w:rFonts w:ascii="Times New Roman" w:eastAsia="Times New Roman" w:hAnsi="Times New Roman" w:cs="Times New Roman"/>
          <w:sz w:val="24"/>
          <w:szCs w:val="24"/>
          <w:lang w:val="en-US" w:eastAsia="es-VE"/>
        </w:rPr>
        <w:t>randomised</w:t>
      </w:r>
      <w:proofErr w:type="spellEnd"/>
      <w:r w:rsidRPr="00CE1666">
        <w:rPr>
          <w:rFonts w:ascii="Times New Roman" w:eastAsia="Times New Roman" w:hAnsi="Times New Roman" w:cs="Times New Roman"/>
          <w:sz w:val="24"/>
          <w:szCs w:val="24"/>
          <w:lang w:val="en-US" w:eastAsia="es-VE"/>
        </w:rPr>
        <w:t xml:space="preserve"> order. Each study session consisted of baseline laser Doppler </w:t>
      </w:r>
      <w:r w:rsidRPr="00CE1666">
        <w:rPr>
          <w:rFonts w:ascii="Times New Roman" w:eastAsia="Times New Roman" w:hAnsi="Times New Roman" w:cs="Times New Roman"/>
          <w:sz w:val="24"/>
          <w:szCs w:val="24"/>
          <w:lang w:val="en-US" w:eastAsia="es-VE"/>
        </w:rPr>
        <w:lastRenderedPageBreak/>
        <w:t>measurements, study gel application and 5 min of cold chamber exposure (−20°C). Blood flow (BF) was measured at the end of exposure and for the next 120 min at set intervals. Other outcome measures included achievement of baseline BF; the time to achieve 50% and 70% baseline skin temperature (ST); and pain, tingling and numbness scores.</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Results</w:t>
      </w:r>
      <w:r w:rsidRPr="00CE1666">
        <w:rPr>
          <w:rFonts w:ascii="Times New Roman" w:eastAsia="Times New Roman" w:hAnsi="Times New Roman" w:cs="Times New Roman"/>
          <w:sz w:val="24"/>
          <w:szCs w:val="24"/>
          <w:lang w:val="en-US" w:eastAsia="es-VE"/>
        </w:rPr>
        <w:t xml:space="preserve"> 37 subjects completed 214 treatment periods. Time to achieve baseline BF was significantly shorter in the two treated groups (HR=1.77 and 2.02 for 0.5% and 1.25% </w:t>
      </w:r>
      <w:proofErr w:type="spellStart"/>
      <w:r w:rsidRPr="00CE1666">
        <w:rPr>
          <w:rFonts w:ascii="Times New Roman" w:eastAsia="Times New Roman" w:hAnsi="Times New Roman" w:cs="Times New Roman"/>
          <w:sz w:val="24"/>
          <w:szCs w:val="24"/>
          <w:lang w:val="en-US" w:eastAsia="es-VE"/>
        </w:rPr>
        <w:t>vs</w:t>
      </w:r>
      <w:proofErr w:type="spellEnd"/>
      <w:r w:rsidRPr="00CE1666">
        <w:rPr>
          <w:rFonts w:ascii="Times New Roman" w:eastAsia="Times New Roman" w:hAnsi="Times New Roman" w:cs="Times New Roman"/>
          <w:sz w:val="24"/>
          <w:szCs w:val="24"/>
          <w:lang w:val="en-US" w:eastAsia="es-VE"/>
        </w:rPr>
        <w:t xml:space="preserve"> placebo, respectively). The proportion of subjects achieving baseline BF was 45.8% for placebo, 66.2% for 0.5% and 69% for 1.25% (p=0.01 and p=0.002 for 0.5% and 1.25% </w:t>
      </w:r>
      <w:proofErr w:type="spellStart"/>
      <w:r w:rsidRPr="00CE1666">
        <w:rPr>
          <w:rFonts w:ascii="Times New Roman" w:eastAsia="Times New Roman" w:hAnsi="Times New Roman" w:cs="Times New Roman"/>
          <w:sz w:val="24"/>
          <w:szCs w:val="24"/>
          <w:lang w:val="en-US" w:eastAsia="es-VE"/>
        </w:rPr>
        <w:t>vs</w:t>
      </w:r>
      <w:proofErr w:type="spellEnd"/>
      <w:r w:rsidRPr="00CE1666">
        <w:rPr>
          <w:rFonts w:ascii="Times New Roman" w:eastAsia="Times New Roman" w:hAnsi="Times New Roman" w:cs="Times New Roman"/>
          <w:sz w:val="24"/>
          <w:szCs w:val="24"/>
          <w:lang w:val="en-US" w:eastAsia="es-VE"/>
        </w:rPr>
        <w:t xml:space="preserve"> placebo, respectively). No meaningful differences were seen in ST or pain/numbness/tingling scores. Treatment was well tolerated with no serious adverse events.</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b/>
          <w:bCs/>
          <w:sz w:val="24"/>
          <w:szCs w:val="24"/>
          <w:lang w:val="en-US" w:eastAsia="es-VE"/>
        </w:rPr>
        <w:t>Conclusions</w:t>
      </w:r>
      <w:r w:rsidRPr="00CE1666">
        <w:rPr>
          <w:rFonts w:ascii="Times New Roman" w:eastAsia="Times New Roman" w:hAnsi="Times New Roman" w:cs="Times New Roman"/>
          <w:sz w:val="24"/>
          <w:szCs w:val="24"/>
          <w:lang w:val="en-US" w:eastAsia="es-VE"/>
        </w:rPr>
        <w:t xml:space="preserve"> Treatment with MQX-503 caused a significant improvement in skin BF compared with placebo. Data from this proof of concept study suggest benefit of MQX-503 in subjects with RP.</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Copyright © 2013 BMJ Publishing Group Ltd &amp; European League </w:t>
      </w:r>
      <w:proofErr w:type="gramStart"/>
      <w:r w:rsidRPr="00CE1666">
        <w:rPr>
          <w:rFonts w:ascii="Times New Roman" w:eastAsia="Times New Roman" w:hAnsi="Times New Roman" w:cs="Times New Roman"/>
          <w:sz w:val="24"/>
          <w:szCs w:val="24"/>
          <w:lang w:val="en-US" w:eastAsia="es-VE"/>
        </w:rPr>
        <w:t>Against</w:t>
      </w:r>
      <w:proofErr w:type="gramEnd"/>
      <w:r w:rsidRPr="00CE1666">
        <w:rPr>
          <w:rFonts w:ascii="Times New Roman" w:eastAsia="Times New Roman" w:hAnsi="Times New Roman" w:cs="Times New Roman"/>
          <w:sz w:val="24"/>
          <w:szCs w:val="24"/>
          <w:lang w:val="en-US" w:eastAsia="es-VE"/>
        </w:rPr>
        <w:t xml:space="preserve"> Rheumatism. All rights reserved.</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 xml:space="preserve">The above message comes from </w:t>
      </w:r>
      <w:r w:rsidRPr="00CE1666">
        <w:rPr>
          <w:rFonts w:ascii="Times New Roman" w:eastAsia="Times New Roman" w:hAnsi="Times New Roman" w:cs="Times New Roman"/>
          <w:i/>
          <w:iCs/>
          <w:sz w:val="24"/>
          <w:szCs w:val="24"/>
          <w:lang w:val="en-US" w:eastAsia="es-VE"/>
        </w:rPr>
        <w:t>BMJ</w:t>
      </w:r>
      <w:r w:rsidRPr="00CE1666">
        <w:rPr>
          <w:rFonts w:ascii="Times New Roman" w:eastAsia="Times New Roman" w:hAnsi="Times New Roman" w:cs="Times New Roman"/>
          <w:sz w:val="24"/>
          <w:szCs w:val="24"/>
          <w:lang w:val="en-US" w:eastAsia="es-VE"/>
        </w:rPr>
        <w:t>, who is solely responsible for its content.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s-US" w:eastAsia="es-VE"/>
        </w:rPr>
      </w:pPr>
      <w:r w:rsidRPr="00CE1666">
        <w:rPr>
          <w:rFonts w:ascii="Times New Roman" w:eastAsia="Times New Roman" w:hAnsi="Times New Roman" w:cs="Times New Roman"/>
          <w:sz w:val="24"/>
          <w:szCs w:val="24"/>
          <w:lang w:val="en-US" w:eastAsia="es-VE"/>
        </w:rPr>
        <w:t xml:space="preserve">You have received this email because you requested follow-up information to an </w:t>
      </w:r>
      <w:proofErr w:type="spellStart"/>
      <w:r w:rsidRPr="00CE1666">
        <w:rPr>
          <w:rFonts w:ascii="Times New Roman" w:eastAsia="Times New Roman" w:hAnsi="Times New Roman" w:cs="Times New Roman"/>
          <w:sz w:val="24"/>
          <w:szCs w:val="24"/>
          <w:lang w:val="en-US" w:eastAsia="es-VE"/>
        </w:rPr>
        <w:t>Epocrates</w:t>
      </w:r>
      <w:proofErr w:type="spellEnd"/>
      <w:r w:rsidRPr="00CE1666">
        <w:rPr>
          <w:rFonts w:ascii="Times New Roman" w:eastAsia="Times New Roman" w:hAnsi="Times New Roman" w:cs="Times New Roman"/>
          <w:sz w:val="24"/>
          <w:szCs w:val="24"/>
          <w:lang w:val="en-US" w:eastAsia="es-VE"/>
        </w:rPr>
        <w:t xml:space="preserve"> </w:t>
      </w:r>
      <w:proofErr w:type="spellStart"/>
      <w:r w:rsidRPr="00CE1666">
        <w:rPr>
          <w:rFonts w:ascii="Times New Roman" w:eastAsia="Times New Roman" w:hAnsi="Times New Roman" w:cs="Times New Roman"/>
          <w:sz w:val="24"/>
          <w:szCs w:val="24"/>
          <w:lang w:val="en-US" w:eastAsia="es-VE"/>
        </w:rPr>
        <w:t>DocAlert</w:t>
      </w:r>
      <w:proofErr w:type="spellEnd"/>
      <w:r w:rsidRPr="00CE1666">
        <w:rPr>
          <w:rFonts w:ascii="Times New Roman" w:eastAsia="Times New Roman" w:hAnsi="Times New Roman" w:cs="Times New Roman"/>
          <w:sz w:val="24"/>
          <w:szCs w:val="24"/>
          <w:lang w:val="en-US" w:eastAsia="es-VE"/>
        </w:rPr>
        <w:t xml:space="preserve">® Message. </w:t>
      </w:r>
      <w:r w:rsidRPr="00CE1666">
        <w:rPr>
          <w:rFonts w:ascii="Times New Roman" w:eastAsia="Times New Roman" w:hAnsi="Times New Roman" w:cs="Times New Roman"/>
          <w:sz w:val="24"/>
          <w:szCs w:val="24"/>
          <w:lang w:val="es-US" w:eastAsia="es-VE"/>
        </w:rPr>
        <w:t xml:space="preserve">For more </w:t>
      </w:r>
      <w:proofErr w:type="spellStart"/>
      <w:r w:rsidRPr="00CE1666">
        <w:rPr>
          <w:rFonts w:ascii="Times New Roman" w:eastAsia="Times New Roman" w:hAnsi="Times New Roman" w:cs="Times New Roman"/>
          <w:sz w:val="24"/>
          <w:szCs w:val="24"/>
          <w:lang w:val="es-US" w:eastAsia="es-VE"/>
        </w:rPr>
        <w:t>information</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about</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DocAlert</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Messages</w:t>
      </w:r>
      <w:proofErr w:type="spellEnd"/>
      <w:r w:rsidRPr="00CE1666">
        <w:rPr>
          <w:rFonts w:ascii="Times New Roman" w:eastAsia="Times New Roman" w:hAnsi="Times New Roman" w:cs="Times New Roman"/>
          <w:sz w:val="24"/>
          <w:szCs w:val="24"/>
          <w:lang w:val="es-US" w:eastAsia="es-VE"/>
        </w:rPr>
        <w:t xml:space="preserve">, </w:t>
      </w:r>
      <w:proofErr w:type="spellStart"/>
      <w:r w:rsidRPr="00CE1666">
        <w:rPr>
          <w:rFonts w:ascii="Times New Roman" w:eastAsia="Times New Roman" w:hAnsi="Times New Roman" w:cs="Times New Roman"/>
          <w:sz w:val="24"/>
          <w:szCs w:val="24"/>
          <w:lang w:val="es-US" w:eastAsia="es-VE"/>
        </w:rPr>
        <w:t>please</w:t>
      </w:r>
      <w:proofErr w:type="spellEnd"/>
      <w:r w:rsidRPr="00CE1666">
        <w:rPr>
          <w:rFonts w:ascii="Times New Roman" w:eastAsia="Times New Roman" w:hAnsi="Times New Roman" w:cs="Times New Roman"/>
          <w:sz w:val="24"/>
          <w:szCs w:val="24"/>
          <w:lang w:val="es-US" w:eastAsia="es-VE"/>
        </w:rPr>
        <w:t xml:space="preserve"> </w:t>
      </w:r>
      <w:hyperlink r:id="rId9" w:tgtFrame="_blank" w:history="1">
        <w:proofErr w:type="spellStart"/>
        <w:r w:rsidRPr="00CE1666">
          <w:rPr>
            <w:rFonts w:ascii="Times New Roman" w:eastAsia="Times New Roman" w:hAnsi="Times New Roman" w:cs="Times New Roman"/>
            <w:color w:val="0000FF"/>
            <w:sz w:val="24"/>
            <w:szCs w:val="24"/>
            <w:u w:val="single"/>
            <w:lang w:val="es-US" w:eastAsia="es-VE"/>
          </w:rPr>
          <w:t>click</w:t>
        </w:r>
        <w:proofErr w:type="spellEnd"/>
        <w:r w:rsidRPr="00CE1666">
          <w:rPr>
            <w:rFonts w:ascii="Times New Roman" w:eastAsia="Times New Roman" w:hAnsi="Times New Roman" w:cs="Times New Roman"/>
            <w:color w:val="0000FF"/>
            <w:sz w:val="24"/>
            <w:szCs w:val="24"/>
            <w:u w:val="single"/>
            <w:lang w:val="es-US" w:eastAsia="es-VE"/>
          </w:rPr>
          <w:t xml:space="preserve"> </w:t>
        </w:r>
        <w:proofErr w:type="spellStart"/>
        <w:r w:rsidRPr="00CE1666">
          <w:rPr>
            <w:rFonts w:ascii="Times New Roman" w:eastAsia="Times New Roman" w:hAnsi="Times New Roman" w:cs="Times New Roman"/>
            <w:color w:val="0000FF"/>
            <w:sz w:val="24"/>
            <w:szCs w:val="24"/>
            <w:u w:val="single"/>
            <w:lang w:val="es-US" w:eastAsia="es-VE"/>
          </w:rPr>
          <w:t>here</w:t>
        </w:r>
        <w:proofErr w:type="spellEnd"/>
      </w:hyperlink>
      <w:r w:rsidRPr="00CE1666">
        <w:rPr>
          <w:rFonts w:ascii="Times New Roman" w:eastAsia="Times New Roman" w:hAnsi="Times New Roman" w:cs="Times New Roman"/>
          <w:sz w:val="24"/>
          <w:szCs w:val="24"/>
          <w:lang w:val="es-US" w:eastAsia="es-VE"/>
        </w:rPr>
        <w:t>.</w:t>
      </w:r>
    </w:p>
    <w:p w:rsidR="00CE1666" w:rsidRPr="00CE1666" w:rsidRDefault="00CE1666" w:rsidP="00CE1666">
      <w:pPr>
        <w:spacing w:before="100" w:beforeAutospacing="1" w:after="100" w:afterAutospacing="1" w:line="240" w:lineRule="auto"/>
        <w:rPr>
          <w:rFonts w:ascii="Times New Roman" w:eastAsia="Times New Roman" w:hAnsi="Times New Roman" w:cs="Times New Roman"/>
          <w:sz w:val="24"/>
          <w:szCs w:val="24"/>
          <w:lang w:val="en-US" w:eastAsia="es-VE"/>
        </w:rPr>
      </w:pPr>
      <w:r w:rsidRPr="00CE1666">
        <w:rPr>
          <w:rFonts w:ascii="Times New Roman" w:eastAsia="Times New Roman" w:hAnsi="Times New Roman" w:cs="Times New Roman"/>
          <w:sz w:val="24"/>
          <w:szCs w:val="24"/>
          <w:lang w:val="en-US" w:eastAsia="es-VE"/>
        </w:rPr>
        <w:t>Best wishes</w:t>
      </w:r>
      <w:proofErr w:type="gramStart"/>
      <w:r w:rsidRPr="00CE1666">
        <w:rPr>
          <w:rFonts w:ascii="Times New Roman" w:eastAsia="Times New Roman" w:hAnsi="Times New Roman" w:cs="Times New Roman"/>
          <w:sz w:val="24"/>
          <w:szCs w:val="24"/>
          <w:lang w:val="en-US" w:eastAsia="es-VE"/>
        </w:rPr>
        <w:t>,</w:t>
      </w:r>
      <w:proofErr w:type="gramEnd"/>
      <w:r w:rsidRPr="00CE1666">
        <w:rPr>
          <w:rFonts w:ascii="Times New Roman" w:eastAsia="Times New Roman" w:hAnsi="Times New Roman" w:cs="Times New Roman"/>
          <w:sz w:val="24"/>
          <w:szCs w:val="24"/>
          <w:lang w:val="en-US" w:eastAsia="es-VE"/>
        </w:rPr>
        <w:br/>
        <w:t xml:space="preserve">The </w:t>
      </w:r>
      <w:proofErr w:type="spellStart"/>
      <w:r w:rsidRPr="00CE1666">
        <w:rPr>
          <w:rFonts w:ascii="Times New Roman" w:eastAsia="Times New Roman" w:hAnsi="Times New Roman" w:cs="Times New Roman"/>
          <w:sz w:val="24"/>
          <w:szCs w:val="24"/>
          <w:lang w:val="en-US" w:eastAsia="es-VE"/>
        </w:rPr>
        <w:t>Epocrates</w:t>
      </w:r>
      <w:proofErr w:type="spellEnd"/>
      <w:r w:rsidRPr="00CE1666">
        <w:rPr>
          <w:rFonts w:ascii="Times New Roman" w:eastAsia="Times New Roman" w:hAnsi="Times New Roman" w:cs="Times New Roman"/>
          <w:sz w:val="24"/>
          <w:szCs w:val="24"/>
          <w:lang w:val="en-US" w:eastAsia="es-VE"/>
        </w:rPr>
        <w:t xml:space="preserve"> Team</w:t>
      </w:r>
      <w:r w:rsidRPr="00CE1666">
        <w:rPr>
          <w:rFonts w:ascii="Times New Roman" w:eastAsia="Times New Roman" w:hAnsi="Times New Roman" w:cs="Times New Roman"/>
          <w:sz w:val="24"/>
          <w:szCs w:val="24"/>
          <w:lang w:val="en-US" w:eastAsia="es-VE"/>
        </w:rPr>
        <w:br/>
        <w:t>1100 Park Place, #300</w:t>
      </w:r>
      <w:r w:rsidRPr="00CE1666">
        <w:rPr>
          <w:rFonts w:ascii="Times New Roman" w:eastAsia="Times New Roman" w:hAnsi="Times New Roman" w:cs="Times New Roman"/>
          <w:sz w:val="24"/>
          <w:szCs w:val="24"/>
          <w:lang w:val="en-US" w:eastAsia="es-VE"/>
        </w:rPr>
        <w:br/>
        <w:t>San Mateo, CA 94403</w:t>
      </w:r>
    </w:p>
    <w:p w:rsidR="00CE1666" w:rsidRPr="00CE1666" w:rsidRDefault="00CE1666" w:rsidP="00CE1666">
      <w:pPr>
        <w:spacing w:after="0" w:line="240" w:lineRule="auto"/>
        <w:rPr>
          <w:rFonts w:ascii="Times New Roman" w:eastAsia="Times New Roman" w:hAnsi="Times New Roman" w:cs="Times New Roman"/>
          <w:sz w:val="24"/>
          <w:szCs w:val="24"/>
          <w:lang w:val="en-US" w:eastAsia="es-VE"/>
        </w:rPr>
      </w:pPr>
    </w:p>
    <w:p w:rsidR="00C8676C" w:rsidRPr="00CE1666" w:rsidRDefault="00C8676C">
      <w:pPr>
        <w:rPr>
          <w:lang w:val="en-US"/>
        </w:rPr>
      </w:pPr>
    </w:p>
    <w:sectPr w:rsidR="00C8676C" w:rsidRPr="00CE1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66"/>
    <w:rsid w:val="00C8676C"/>
    <w:rsid w:val="00CE166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2720">
      <w:bodyDiv w:val="1"/>
      <w:marLeft w:val="0"/>
      <w:marRight w:val="0"/>
      <w:marTop w:val="0"/>
      <w:marBottom w:val="0"/>
      <w:divBdr>
        <w:top w:val="none" w:sz="0" w:space="0" w:color="auto"/>
        <w:left w:val="none" w:sz="0" w:space="0" w:color="auto"/>
        <w:bottom w:val="none" w:sz="0" w:space="0" w:color="auto"/>
        <w:right w:val="none" w:sz="0" w:space="0" w:color="auto"/>
      </w:divBdr>
      <w:divsChild>
        <w:div w:id="1104304285">
          <w:marLeft w:val="0"/>
          <w:marRight w:val="0"/>
          <w:marTop w:val="0"/>
          <w:marBottom w:val="0"/>
          <w:divBdr>
            <w:top w:val="none" w:sz="0" w:space="0" w:color="auto"/>
            <w:left w:val="none" w:sz="0" w:space="0" w:color="auto"/>
            <w:bottom w:val="none" w:sz="0" w:space="0" w:color="auto"/>
            <w:right w:val="none" w:sz="0" w:space="0" w:color="auto"/>
          </w:divBdr>
          <w:divsChild>
            <w:div w:id="378172262">
              <w:marLeft w:val="0"/>
              <w:marRight w:val="0"/>
              <w:marTop w:val="0"/>
              <w:marBottom w:val="0"/>
              <w:divBdr>
                <w:top w:val="none" w:sz="0" w:space="0" w:color="auto"/>
                <w:left w:val="none" w:sz="0" w:space="0" w:color="auto"/>
                <w:bottom w:val="none" w:sz="0" w:space="0" w:color="auto"/>
                <w:right w:val="none" w:sz="0" w:space="0" w:color="auto"/>
              </w:divBdr>
              <w:divsChild>
                <w:div w:id="1391228363">
                  <w:marLeft w:val="0"/>
                  <w:marRight w:val="0"/>
                  <w:marTop w:val="0"/>
                  <w:marBottom w:val="0"/>
                  <w:divBdr>
                    <w:top w:val="none" w:sz="0" w:space="0" w:color="auto"/>
                    <w:left w:val="none" w:sz="0" w:space="0" w:color="auto"/>
                    <w:bottom w:val="none" w:sz="0" w:space="0" w:color="auto"/>
                    <w:right w:val="none" w:sz="0" w:space="0" w:color="auto"/>
                  </w:divBdr>
                  <w:divsChild>
                    <w:div w:id="387532143">
                      <w:marLeft w:val="0"/>
                      <w:marRight w:val="0"/>
                      <w:marTop w:val="0"/>
                      <w:marBottom w:val="0"/>
                      <w:divBdr>
                        <w:top w:val="none" w:sz="0" w:space="0" w:color="auto"/>
                        <w:left w:val="none" w:sz="0" w:space="0" w:color="auto"/>
                        <w:bottom w:val="none" w:sz="0" w:space="0" w:color="auto"/>
                        <w:right w:val="none" w:sz="0" w:space="0" w:color="auto"/>
                      </w:divBdr>
                      <w:divsChild>
                        <w:div w:id="1681814346">
                          <w:marLeft w:val="0"/>
                          <w:marRight w:val="0"/>
                          <w:marTop w:val="0"/>
                          <w:marBottom w:val="0"/>
                          <w:divBdr>
                            <w:top w:val="none" w:sz="0" w:space="0" w:color="auto"/>
                            <w:left w:val="none" w:sz="0" w:space="0" w:color="auto"/>
                            <w:bottom w:val="none" w:sz="0" w:space="0" w:color="auto"/>
                            <w:right w:val="none" w:sz="0" w:space="0" w:color="auto"/>
                          </w:divBdr>
                          <w:divsChild>
                            <w:div w:id="878934114">
                              <w:marLeft w:val="0"/>
                              <w:marRight w:val="0"/>
                              <w:marTop w:val="0"/>
                              <w:marBottom w:val="0"/>
                              <w:divBdr>
                                <w:top w:val="none" w:sz="0" w:space="0" w:color="auto"/>
                                <w:left w:val="none" w:sz="0" w:space="0" w:color="auto"/>
                                <w:bottom w:val="none" w:sz="0" w:space="0" w:color="auto"/>
                                <w:right w:val="none" w:sz="0" w:space="0" w:color="auto"/>
                              </w:divBdr>
                              <w:divsChild>
                                <w:div w:id="826165585">
                                  <w:marLeft w:val="0"/>
                                  <w:marRight w:val="0"/>
                                  <w:marTop w:val="0"/>
                                  <w:marBottom w:val="0"/>
                                  <w:divBdr>
                                    <w:top w:val="none" w:sz="0" w:space="0" w:color="auto"/>
                                    <w:left w:val="none" w:sz="0" w:space="0" w:color="auto"/>
                                    <w:bottom w:val="none" w:sz="0" w:space="0" w:color="auto"/>
                                    <w:right w:val="none" w:sz="0" w:space="0" w:color="auto"/>
                                  </w:divBdr>
                                  <w:divsChild>
                                    <w:div w:id="404497098">
                                      <w:marLeft w:val="0"/>
                                      <w:marRight w:val="0"/>
                                      <w:marTop w:val="0"/>
                                      <w:marBottom w:val="0"/>
                                      <w:divBdr>
                                        <w:top w:val="none" w:sz="0" w:space="0" w:color="auto"/>
                                        <w:left w:val="none" w:sz="0" w:space="0" w:color="auto"/>
                                        <w:bottom w:val="none" w:sz="0" w:space="0" w:color="auto"/>
                                        <w:right w:val="none" w:sz="0" w:space="0" w:color="auto"/>
                                      </w:divBdr>
                                      <w:divsChild>
                                        <w:div w:id="1716926328">
                                          <w:marLeft w:val="0"/>
                                          <w:marRight w:val="0"/>
                                          <w:marTop w:val="0"/>
                                          <w:marBottom w:val="0"/>
                                          <w:divBdr>
                                            <w:top w:val="none" w:sz="0" w:space="0" w:color="auto"/>
                                            <w:left w:val="none" w:sz="0" w:space="0" w:color="auto"/>
                                            <w:bottom w:val="none" w:sz="0" w:space="0" w:color="auto"/>
                                            <w:right w:val="none" w:sz="0" w:space="0" w:color="auto"/>
                                          </w:divBdr>
                                          <w:divsChild>
                                            <w:div w:id="1354695658">
                                              <w:marLeft w:val="0"/>
                                              <w:marRight w:val="0"/>
                                              <w:marTop w:val="0"/>
                                              <w:marBottom w:val="0"/>
                                              <w:divBdr>
                                                <w:top w:val="none" w:sz="0" w:space="0" w:color="auto"/>
                                                <w:left w:val="none" w:sz="0" w:space="0" w:color="auto"/>
                                                <w:bottom w:val="none" w:sz="0" w:space="0" w:color="auto"/>
                                                <w:right w:val="none" w:sz="0" w:space="0" w:color="auto"/>
                                              </w:divBdr>
                                            </w:div>
                                            <w:div w:id="9016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676235">
      <w:bodyDiv w:val="1"/>
      <w:marLeft w:val="0"/>
      <w:marRight w:val="0"/>
      <w:marTop w:val="0"/>
      <w:marBottom w:val="0"/>
      <w:divBdr>
        <w:top w:val="none" w:sz="0" w:space="0" w:color="auto"/>
        <w:left w:val="none" w:sz="0" w:space="0" w:color="auto"/>
        <w:bottom w:val="none" w:sz="0" w:space="0" w:color="auto"/>
        <w:right w:val="none" w:sz="0" w:space="0" w:color="auto"/>
      </w:divBdr>
      <w:divsChild>
        <w:div w:id="1503424939">
          <w:marLeft w:val="0"/>
          <w:marRight w:val="0"/>
          <w:marTop w:val="0"/>
          <w:marBottom w:val="0"/>
          <w:divBdr>
            <w:top w:val="none" w:sz="0" w:space="0" w:color="auto"/>
            <w:left w:val="none" w:sz="0" w:space="0" w:color="auto"/>
            <w:bottom w:val="none" w:sz="0" w:space="0" w:color="auto"/>
            <w:right w:val="none" w:sz="0" w:space="0" w:color="auto"/>
          </w:divBdr>
          <w:divsChild>
            <w:div w:id="249243913">
              <w:marLeft w:val="0"/>
              <w:marRight w:val="0"/>
              <w:marTop w:val="0"/>
              <w:marBottom w:val="0"/>
              <w:divBdr>
                <w:top w:val="none" w:sz="0" w:space="0" w:color="auto"/>
                <w:left w:val="none" w:sz="0" w:space="0" w:color="auto"/>
                <w:bottom w:val="none" w:sz="0" w:space="0" w:color="auto"/>
                <w:right w:val="none" w:sz="0" w:space="0" w:color="auto"/>
              </w:divBdr>
              <w:divsChild>
                <w:div w:id="446123471">
                  <w:marLeft w:val="0"/>
                  <w:marRight w:val="0"/>
                  <w:marTop w:val="0"/>
                  <w:marBottom w:val="0"/>
                  <w:divBdr>
                    <w:top w:val="none" w:sz="0" w:space="0" w:color="auto"/>
                    <w:left w:val="none" w:sz="0" w:space="0" w:color="auto"/>
                    <w:bottom w:val="none" w:sz="0" w:space="0" w:color="auto"/>
                    <w:right w:val="none" w:sz="0" w:space="0" w:color="auto"/>
                  </w:divBdr>
                  <w:divsChild>
                    <w:div w:id="177038200">
                      <w:marLeft w:val="0"/>
                      <w:marRight w:val="0"/>
                      <w:marTop w:val="0"/>
                      <w:marBottom w:val="0"/>
                      <w:divBdr>
                        <w:top w:val="none" w:sz="0" w:space="0" w:color="auto"/>
                        <w:left w:val="none" w:sz="0" w:space="0" w:color="auto"/>
                        <w:bottom w:val="none" w:sz="0" w:space="0" w:color="auto"/>
                        <w:right w:val="none" w:sz="0" w:space="0" w:color="auto"/>
                      </w:divBdr>
                      <w:divsChild>
                        <w:div w:id="977489936">
                          <w:marLeft w:val="0"/>
                          <w:marRight w:val="0"/>
                          <w:marTop w:val="0"/>
                          <w:marBottom w:val="0"/>
                          <w:divBdr>
                            <w:top w:val="none" w:sz="0" w:space="0" w:color="auto"/>
                            <w:left w:val="none" w:sz="0" w:space="0" w:color="auto"/>
                            <w:bottom w:val="none" w:sz="0" w:space="0" w:color="auto"/>
                            <w:right w:val="none" w:sz="0" w:space="0" w:color="auto"/>
                          </w:divBdr>
                          <w:divsChild>
                            <w:div w:id="1870531676">
                              <w:marLeft w:val="0"/>
                              <w:marRight w:val="0"/>
                              <w:marTop w:val="0"/>
                              <w:marBottom w:val="0"/>
                              <w:divBdr>
                                <w:top w:val="none" w:sz="0" w:space="0" w:color="auto"/>
                                <w:left w:val="none" w:sz="0" w:space="0" w:color="auto"/>
                                <w:bottom w:val="none" w:sz="0" w:space="0" w:color="auto"/>
                                <w:right w:val="none" w:sz="0" w:space="0" w:color="auto"/>
                              </w:divBdr>
                              <w:divsChild>
                                <w:div w:id="1327245044">
                                  <w:marLeft w:val="0"/>
                                  <w:marRight w:val="0"/>
                                  <w:marTop w:val="0"/>
                                  <w:marBottom w:val="0"/>
                                  <w:divBdr>
                                    <w:top w:val="none" w:sz="0" w:space="0" w:color="auto"/>
                                    <w:left w:val="none" w:sz="0" w:space="0" w:color="auto"/>
                                    <w:bottom w:val="none" w:sz="0" w:space="0" w:color="auto"/>
                                    <w:right w:val="none" w:sz="0" w:space="0" w:color="auto"/>
                                  </w:divBdr>
                                  <w:divsChild>
                                    <w:div w:id="603195281">
                                      <w:marLeft w:val="0"/>
                                      <w:marRight w:val="0"/>
                                      <w:marTop w:val="0"/>
                                      <w:marBottom w:val="0"/>
                                      <w:divBdr>
                                        <w:top w:val="none" w:sz="0" w:space="0" w:color="auto"/>
                                        <w:left w:val="none" w:sz="0" w:space="0" w:color="auto"/>
                                        <w:bottom w:val="none" w:sz="0" w:space="0" w:color="auto"/>
                                        <w:right w:val="none" w:sz="0" w:space="0" w:color="auto"/>
                                      </w:divBdr>
                                      <w:divsChild>
                                        <w:div w:id="769818243">
                                          <w:marLeft w:val="0"/>
                                          <w:marRight w:val="0"/>
                                          <w:marTop w:val="0"/>
                                          <w:marBottom w:val="0"/>
                                          <w:divBdr>
                                            <w:top w:val="none" w:sz="0" w:space="0" w:color="auto"/>
                                            <w:left w:val="none" w:sz="0" w:space="0" w:color="auto"/>
                                            <w:bottom w:val="none" w:sz="0" w:space="0" w:color="auto"/>
                                            <w:right w:val="none" w:sz="0" w:space="0" w:color="auto"/>
                                          </w:divBdr>
                                          <w:divsChild>
                                            <w:div w:id="734862178">
                                              <w:marLeft w:val="0"/>
                                              <w:marRight w:val="0"/>
                                              <w:marTop w:val="0"/>
                                              <w:marBottom w:val="0"/>
                                              <w:divBdr>
                                                <w:top w:val="none" w:sz="0" w:space="0" w:color="auto"/>
                                                <w:left w:val="none" w:sz="0" w:space="0" w:color="auto"/>
                                                <w:bottom w:val="none" w:sz="0" w:space="0" w:color="auto"/>
                                                <w:right w:val="none" w:sz="0" w:space="0" w:color="auto"/>
                                              </w:divBdr>
                                            </w:div>
                                            <w:div w:id="46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ummers@jhmi.edu" TargetMode="External"/><Relationship Id="rId3" Type="http://schemas.openxmlformats.org/officeDocument/2006/relationships/settings" Target="settings.xml"/><Relationship Id="rId7" Type="http://schemas.openxmlformats.org/officeDocument/2006/relationships/hyperlink" Target="http://www.ncbi.nlm.nih.gov/pubmed/232683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ocrates.com/dacc/1301/MQX503RaynaudPhenomenonBMJ1301.pdf" TargetMode="External"/><Relationship Id="rId11" Type="http://schemas.openxmlformats.org/officeDocument/2006/relationships/theme" Target="theme/theme1.xml"/><Relationship Id="rId5" Type="http://schemas.openxmlformats.org/officeDocument/2006/relationships/hyperlink" Target="http://imageb.epocrates.com/mailbot/links?EdID=46965446&amp;LinkID=16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b.epocrates.com/mailbot/links?EdID=46965446&amp;LinkID=16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938</Words>
  <Characters>5159</Characters>
  <Application>Microsoft Office Word</Application>
  <DocSecurity>0</DocSecurity>
  <Lines>42</Lines>
  <Paragraphs>12</Paragraphs>
  <ScaleCrop>false</ScaleCrop>
  <Company>Hewlett-Packard</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Rondon Lugo</dc:creator>
  <cp:lastModifiedBy>Antonio Rondon Lugo</cp:lastModifiedBy>
  <cp:revision>1</cp:revision>
  <dcterms:created xsi:type="dcterms:W3CDTF">2013-02-08T02:54:00Z</dcterms:created>
  <dcterms:modified xsi:type="dcterms:W3CDTF">2013-02-08T03:04:00Z</dcterms:modified>
</cp:coreProperties>
</file>